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82" w:rsidRDefault="00873382" w:rsidP="00873382">
      <w:pPr>
        <w:pStyle w:val="a3"/>
        <w:jc w:val="left"/>
        <w:rPr>
          <w:sz w:val="28"/>
          <w:szCs w:val="28"/>
        </w:rPr>
      </w:pPr>
      <w:r>
        <w:rPr>
          <w:rFonts w:hint="eastAsia"/>
          <w:sz w:val="28"/>
          <w:szCs w:val="28"/>
        </w:rPr>
        <w:t>《中国循环杂志》稿约</w:t>
      </w:r>
    </w:p>
    <w:p w:rsidR="00361032" w:rsidRDefault="00361032">
      <w:pPr>
        <w:rPr>
          <w:rFonts w:hint="eastAsia"/>
        </w:rPr>
      </w:pPr>
    </w:p>
    <w:p w:rsidR="00873382" w:rsidRDefault="00873382" w:rsidP="00873382">
      <w:pPr>
        <w:pStyle w:val="a5"/>
        <w:ind w:firstLine="0"/>
        <w:rPr>
          <w:spacing w:val="4"/>
          <w:sz w:val="18"/>
          <w:szCs w:val="18"/>
        </w:rPr>
      </w:pPr>
      <w:r>
        <w:rPr>
          <w:rStyle w:val="a7"/>
          <w:spacing w:val="4"/>
        </w:rPr>
        <w:t>1</w:t>
      </w:r>
      <w:r>
        <w:rPr>
          <w:rStyle w:val="a8"/>
          <w:spacing w:val="4"/>
        </w:rPr>
        <w:t xml:space="preserve">  </w:t>
      </w:r>
      <w:r>
        <w:rPr>
          <w:rStyle w:val="a8"/>
          <w:rFonts w:hint="eastAsia"/>
          <w:spacing w:val="4"/>
        </w:rPr>
        <w:t>本刊性质及读者对象</w:t>
      </w:r>
    </w:p>
    <w:p w:rsidR="00873382" w:rsidRDefault="00873382" w:rsidP="00873382">
      <w:pPr>
        <w:pStyle w:val="a5"/>
        <w:ind w:firstLine="283"/>
        <w:rPr>
          <w:spacing w:val="4"/>
          <w:sz w:val="18"/>
          <w:szCs w:val="18"/>
        </w:rPr>
      </w:pPr>
      <w:r>
        <w:rPr>
          <w:rFonts w:hint="eastAsia"/>
          <w:spacing w:val="4"/>
          <w:sz w:val="18"/>
          <w:szCs w:val="18"/>
        </w:rPr>
        <w:t>《</w:t>
      </w:r>
      <w:r>
        <w:rPr>
          <w:spacing w:val="4"/>
          <w:sz w:val="18"/>
          <w:szCs w:val="18"/>
        </w:rPr>
        <w:t xml:space="preserve"> </w:t>
      </w:r>
      <w:r>
        <w:rPr>
          <w:rFonts w:hint="eastAsia"/>
          <w:spacing w:val="4"/>
          <w:sz w:val="18"/>
          <w:szCs w:val="18"/>
        </w:rPr>
        <w:t>中国循环杂志》为中华人民共和国国家卫生健康委员会主管、国家心血管病中心主办、中国医学科学院阜外医院承办的心血管病学专业学术刊物，以从事心血管病专业预防、医疗、科研及教学人员为主要读者对象。本刊办刊宗旨是：贯彻党和国家的卫生工作方针政策，坚持理论与实践相结合，普及与提高相结合的方针，反映我国心血管病学在临床和科研工作中的重大进展，促进国内外心血管病学科的学术交流。</w:t>
      </w:r>
    </w:p>
    <w:p w:rsidR="00873382" w:rsidRDefault="00873382" w:rsidP="00873382">
      <w:pPr>
        <w:pStyle w:val="a5"/>
        <w:ind w:firstLine="0"/>
        <w:rPr>
          <w:spacing w:val="4"/>
          <w:sz w:val="18"/>
          <w:szCs w:val="18"/>
        </w:rPr>
      </w:pPr>
      <w:r>
        <w:rPr>
          <w:rStyle w:val="a7"/>
          <w:spacing w:val="4"/>
        </w:rPr>
        <w:t>2</w:t>
      </w:r>
      <w:r>
        <w:rPr>
          <w:rStyle w:val="a8"/>
          <w:spacing w:val="4"/>
        </w:rPr>
        <w:t xml:space="preserve">  </w:t>
      </w:r>
      <w:r>
        <w:rPr>
          <w:rStyle w:val="a8"/>
          <w:rFonts w:hint="eastAsia"/>
          <w:spacing w:val="4"/>
        </w:rPr>
        <w:t>征稿范围</w:t>
      </w:r>
    </w:p>
    <w:p w:rsidR="00873382" w:rsidRDefault="00873382" w:rsidP="00873382">
      <w:pPr>
        <w:pStyle w:val="a5"/>
        <w:ind w:firstLine="283"/>
        <w:rPr>
          <w:spacing w:val="4"/>
          <w:sz w:val="18"/>
          <w:szCs w:val="18"/>
        </w:rPr>
      </w:pPr>
      <w:r>
        <w:rPr>
          <w:rFonts w:hint="eastAsia"/>
          <w:spacing w:val="4"/>
          <w:sz w:val="18"/>
          <w:szCs w:val="18"/>
        </w:rPr>
        <w:t>本刊欢迎临床研究、基础研究、流行病学与人群防治、综述、学术动态、病例报告、临床病理（例）讨论、技术与方法等方面的稿件。述评、指南与共识、专题评论、讲座、专题会议纪要等栏目的稿件主要为约稿。</w:t>
      </w:r>
    </w:p>
    <w:p w:rsidR="00873382" w:rsidRDefault="00873382" w:rsidP="00873382">
      <w:pPr>
        <w:pStyle w:val="a5"/>
        <w:ind w:firstLine="0"/>
        <w:rPr>
          <w:spacing w:val="4"/>
          <w:sz w:val="18"/>
          <w:szCs w:val="18"/>
        </w:rPr>
      </w:pPr>
      <w:r>
        <w:rPr>
          <w:rStyle w:val="a7"/>
          <w:spacing w:val="4"/>
        </w:rPr>
        <w:t>3</w:t>
      </w:r>
      <w:r>
        <w:rPr>
          <w:rStyle w:val="a8"/>
          <w:spacing w:val="4"/>
        </w:rPr>
        <w:t xml:space="preserve">  </w:t>
      </w:r>
      <w:r>
        <w:rPr>
          <w:rStyle w:val="a8"/>
          <w:rFonts w:hint="eastAsia"/>
          <w:spacing w:val="4"/>
        </w:rPr>
        <w:t>对稿件的要求</w:t>
      </w:r>
    </w:p>
    <w:p w:rsidR="00873382" w:rsidRDefault="00873382" w:rsidP="00873382">
      <w:pPr>
        <w:pStyle w:val="a5"/>
        <w:ind w:firstLine="0"/>
        <w:rPr>
          <w:spacing w:val="4"/>
          <w:sz w:val="18"/>
          <w:szCs w:val="18"/>
        </w:rPr>
      </w:pPr>
      <w:r>
        <w:rPr>
          <w:rStyle w:val="a7"/>
          <w:spacing w:val="4"/>
        </w:rPr>
        <w:t>3.1</w:t>
      </w:r>
      <w:r>
        <w:rPr>
          <w:spacing w:val="4"/>
          <w:sz w:val="18"/>
          <w:szCs w:val="18"/>
        </w:rPr>
        <w:t xml:space="preserve">  </w:t>
      </w:r>
      <w:r>
        <w:rPr>
          <w:rFonts w:hint="eastAsia"/>
          <w:spacing w:val="4"/>
          <w:sz w:val="18"/>
          <w:szCs w:val="18"/>
        </w:rPr>
        <w:t>医学伦理问题及知情同意：须遵循医学伦理基本原则。当论文的主体是以人为研究对象时，作者应说明其遵循的程序是否符合负责人体试验委员会（单位性、地区性或国家性）所制订的伦理学标准，并提供该委员会的批准文件（批准文号著录于论文中）及受试对象或其亲属的知情同意书。对于动物研究，所有研究人员需提倡人道地进行动物实验，必须严格遵守动物实验的各项伦理条例。</w:t>
      </w:r>
    </w:p>
    <w:p w:rsidR="00873382" w:rsidRDefault="00873382" w:rsidP="00873382">
      <w:pPr>
        <w:pStyle w:val="a5"/>
        <w:ind w:firstLine="0"/>
        <w:rPr>
          <w:spacing w:val="4"/>
          <w:sz w:val="18"/>
          <w:szCs w:val="18"/>
        </w:rPr>
      </w:pPr>
      <w:r>
        <w:rPr>
          <w:rStyle w:val="a7"/>
          <w:spacing w:val="4"/>
        </w:rPr>
        <w:t>3.2</w:t>
      </w:r>
      <w:r>
        <w:rPr>
          <w:spacing w:val="4"/>
          <w:sz w:val="18"/>
          <w:szCs w:val="18"/>
        </w:rPr>
        <w:t xml:space="preserve">  </w:t>
      </w:r>
      <w:r>
        <w:rPr>
          <w:rFonts w:hint="eastAsia"/>
          <w:spacing w:val="4"/>
          <w:sz w:val="18"/>
          <w:szCs w:val="18"/>
        </w:rPr>
        <w:t>基金：论文所涉及的课题如为国家或部、省级以上基金或攻关项目，应脚注于文章首页左下方，并在圆括号内注明其项目编号。如“基金项目：国家自然科学基金（</w:t>
      </w:r>
      <w:r>
        <w:rPr>
          <w:spacing w:val="4"/>
          <w:sz w:val="18"/>
          <w:szCs w:val="18"/>
        </w:rPr>
        <w:t>30229298</w:t>
      </w:r>
      <w:r>
        <w:rPr>
          <w:rFonts w:hint="eastAsia"/>
          <w:spacing w:val="4"/>
          <w:sz w:val="18"/>
          <w:szCs w:val="18"/>
        </w:rPr>
        <w:t>）”，并须附基金项目证明复印件。</w:t>
      </w:r>
    </w:p>
    <w:p w:rsidR="00873382" w:rsidRDefault="00873382" w:rsidP="00873382">
      <w:pPr>
        <w:pStyle w:val="a5"/>
        <w:ind w:firstLine="0"/>
        <w:rPr>
          <w:spacing w:val="4"/>
          <w:sz w:val="18"/>
          <w:szCs w:val="18"/>
        </w:rPr>
      </w:pPr>
      <w:r>
        <w:rPr>
          <w:rStyle w:val="a7"/>
          <w:spacing w:val="4"/>
        </w:rPr>
        <w:t>3.3</w:t>
      </w:r>
      <w:r>
        <w:rPr>
          <w:spacing w:val="4"/>
          <w:sz w:val="18"/>
          <w:szCs w:val="18"/>
        </w:rPr>
        <w:t xml:space="preserve">  </w:t>
      </w:r>
      <w:r>
        <w:rPr>
          <w:rFonts w:hint="eastAsia"/>
          <w:spacing w:val="4"/>
          <w:sz w:val="18"/>
          <w:szCs w:val="18"/>
        </w:rPr>
        <w:t>文题：力求简明、醒目，能准确反映文章主题。中文题名一般以</w:t>
      </w:r>
      <w:r>
        <w:rPr>
          <w:spacing w:val="4"/>
          <w:sz w:val="18"/>
          <w:szCs w:val="18"/>
        </w:rPr>
        <w:t>20</w:t>
      </w:r>
      <w:r>
        <w:rPr>
          <w:rFonts w:hint="eastAsia"/>
          <w:spacing w:val="4"/>
          <w:sz w:val="18"/>
          <w:szCs w:val="18"/>
        </w:rPr>
        <w:t>个汉字以内为宜，最好不设副标题，一般不用标点符号，尽量不使用缩略语。英文题名不宜超过</w:t>
      </w:r>
      <w:r>
        <w:rPr>
          <w:spacing w:val="4"/>
          <w:sz w:val="18"/>
          <w:szCs w:val="18"/>
        </w:rPr>
        <w:t>10</w:t>
      </w:r>
      <w:r>
        <w:rPr>
          <w:rFonts w:hint="eastAsia"/>
          <w:spacing w:val="4"/>
          <w:sz w:val="18"/>
          <w:szCs w:val="18"/>
        </w:rPr>
        <w:t>个实词。中、英文题名含义应一致。</w:t>
      </w:r>
    </w:p>
    <w:p w:rsidR="00873382" w:rsidRDefault="00873382" w:rsidP="00873382">
      <w:pPr>
        <w:pStyle w:val="a5"/>
        <w:ind w:firstLine="0"/>
        <w:rPr>
          <w:spacing w:val="4"/>
          <w:sz w:val="18"/>
          <w:szCs w:val="18"/>
        </w:rPr>
      </w:pPr>
      <w:r>
        <w:rPr>
          <w:rStyle w:val="a7"/>
        </w:rPr>
        <w:t>3.4</w:t>
      </w:r>
      <w:r>
        <w:rPr>
          <w:sz w:val="18"/>
          <w:szCs w:val="18"/>
        </w:rPr>
        <w:t xml:space="preserve">  </w:t>
      </w:r>
      <w:r>
        <w:rPr>
          <w:rFonts w:hint="eastAsia"/>
          <w:sz w:val="18"/>
          <w:szCs w:val="18"/>
        </w:rPr>
        <w:t>作者署名：作者姓名在文题下按序排列，排序应在投稿前由全体作者共同讨论确定，在编排过程中不应再作改动，确需改动时必须出示单位证明。作者中如有外籍作者，应附外籍作者亲笔签名同意在本刊发表的函件。集体署名的文章于题名下列署名单位，于文末列整理者姓名，并须明确该文的主要责任者，在论文首页脚注通信作者姓名及</w:t>
      </w:r>
      <w:r>
        <w:rPr>
          <w:sz w:val="18"/>
          <w:szCs w:val="18"/>
        </w:rPr>
        <w:t>Email</w:t>
      </w:r>
      <w:r>
        <w:rPr>
          <w:rFonts w:hint="eastAsia"/>
          <w:sz w:val="18"/>
          <w:szCs w:val="18"/>
        </w:rPr>
        <w:t>地址。通信作者一般只列</w:t>
      </w:r>
      <w:r>
        <w:rPr>
          <w:sz w:val="18"/>
          <w:szCs w:val="18"/>
        </w:rPr>
        <w:t>1</w:t>
      </w:r>
      <w:r>
        <w:rPr>
          <w:rFonts w:hint="eastAsia"/>
          <w:sz w:val="18"/>
          <w:szCs w:val="18"/>
        </w:rPr>
        <w:t>位，由投稿者确定。如需注明协作组成员，则于文末参考文献前列出协作组成员的姓名及单位。</w:t>
      </w:r>
    </w:p>
    <w:p w:rsidR="00873382" w:rsidRDefault="00873382" w:rsidP="00873382">
      <w:pPr>
        <w:pStyle w:val="a5"/>
        <w:ind w:firstLine="0"/>
        <w:rPr>
          <w:spacing w:val="4"/>
          <w:sz w:val="18"/>
          <w:szCs w:val="18"/>
        </w:rPr>
      </w:pPr>
      <w:r>
        <w:rPr>
          <w:rStyle w:val="a7"/>
          <w:spacing w:val="4"/>
        </w:rPr>
        <w:t>3.5</w:t>
      </w:r>
      <w:r>
        <w:rPr>
          <w:spacing w:val="4"/>
          <w:sz w:val="18"/>
          <w:szCs w:val="18"/>
        </w:rPr>
        <w:t xml:space="preserve">  </w:t>
      </w:r>
      <w:r>
        <w:rPr>
          <w:rFonts w:hint="eastAsia"/>
          <w:spacing w:val="4"/>
          <w:sz w:val="18"/>
          <w:szCs w:val="18"/>
        </w:rPr>
        <w:t>摘要：论著需附与内容基本一致的中、英文摘要及关键词，摘要采用结构式分段书写，内容必须具备四要素：“目的（</w:t>
      </w:r>
      <w:r>
        <w:rPr>
          <w:spacing w:val="4"/>
          <w:sz w:val="18"/>
          <w:szCs w:val="18"/>
        </w:rPr>
        <w:t>Objectives</w:t>
      </w:r>
      <w:r>
        <w:rPr>
          <w:rFonts w:hint="eastAsia"/>
          <w:spacing w:val="4"/>
          <w:sz w:val="18"/>
          <w:szCs w:val="18"/>
        </w:rPr>
        <w:t>）”、“方法（</w:t>
      </w:r>
      <w:r>
        <w:rPr>
          <w:spacing w:val="4"/>
          <w:sz w:val="18"/>
          <w:szCs w:val="18"/>
        </w:rPr>
        <w:t>Methods</w:t>
      </w:r>
      <w:r>
        <w:rPr>
          <w:rFonts w:hint="eastAsia"/>
          <w:spacing w:val="4"/>
          <w:sz w:val="18"/>
          <w:szCs w:val="18"/>
        </w:rPr>
        <w:t>）”、</w:t>
      </w:r>
      <w:r>
        <w:rPr>
          <w:spacing w:val="4"/>
          <w:sz w:val="18"/>
          <w:szCs w:val="18"/>
        </w:rPr>
        <w:t xml:space="preserve"> </w:t>
      </w:r>
      <w:r>
        <w:rPr>
          <w:rFonts w:hint="eastAsia"/>
          <w:spacing w:val="4"/>
          <w:sz w:val="18"/>
          <w:szCs w:val="18"/>
        </w:rPr>
        <w:t>“结果（</w:t>
      </w:r>
      <w:r>
        <w:rPr>
          <w:spacing w:val="4"/>
          <w:sz w:val="18"/>
          <w:szCs w:val="18"/>
        </w:rPr>
        <w:t>Results</w:t>
      </w:r>
      <w:r>
        <w:rPr>
          <w:rFonts w:hint="eastAsia"/>
          <w:spacing w:val="4"/>
          <w:sz w:val="18"/>
          <w:szCs w:val="18"/>
        </w:rPr>
        <w:t>）”和“结论（</w:t>
      </w:r>
      <w:r>
        <w:rPr>
          <w:spacing w:val="4"/>
          <w:sz w:val="18"/>
          <w:szCs w:val="18"/>
        </w:rPr>
        <w:t>Conclusions</w:t>
      </w:r>
      <w:r>
        <w:rPr>
          <w:rFonts w:hint="eastAsia"/>
          <w:spacing w:val="4"/>
          <w:sz w:val="18"/>
          <w:szCs w:val="18"/>
        </w:rPr>
        <w:t>）”。用第三人称撰写，不列图、表，不引用文献，不加评论和解释。英文摘要应包括题名、作者姓名（汉语拼音，姓氏大写，名首字母大写，双字名中间不加连字符）、单位名称、所在城市名、邮政编码、省名及国名。应列出全部作者姓名，如作者工作单位不同，只列出第一作者的工作单位。例如：“</w:t>
      </w:r>
      <w:r>
        <w:rPr>
          <w:spacing w:val="4"/>
          <w:sz w:val="18"/>
          <w:szCs w:val="18"/>
        </w:rPr>
        <w:t>ZHANG Xingwei,GE Junbo, PAN Hao, GAO Yan, LI Peizhang, WANG Ningfu, ZHOU Ling, YANG Jianmin. Department of Cardiology</w:t>
      </w:r>
      <w:r>
        <w:rPr>
          <w:rFonts w:hint="eastAsia"/>
          <w:spacing w:val="4"/>
          <w:sz w:val="18"/>
          <w:szCs w:val="18"/>
        </w:rPr>
        <w:t>，</w:t>
      </w:r>
      <w:r>
        <w:rPr>
          <w:spacing w:val="4"/>
          <w:sz w:val="18"/>
          <w:szCs w:val="18"/>
        </w:rPr>
        <w:t>Zhongshan Hospital Affiliated to Fudan University, Shanghai (200032), China</w:t>
      </w:r>
      <w:r>
        <w:rPr>
          <w:rFonts w:hint="eastAsia"/>
          <w:spacing w:val="4"/>
          <w:sz w:val="18"/>
          <w:szCs w:val="18"/>
        </w:rPr>
        <w:t>”。中文摘要字数限</w:t>
      </w:r>
      <w:r>
        <w:rPr>
          <w:spacing w:val="4"/>
          <w:sz w:val="18"/>
          <w:szCs w:val="18"/>
        </w:rPr>
        <w:t>400</w:t>
      </w:r>
      <w:r>
        <w:rPr>
          <w:rFonts w:hint="eastAsia"/>
          <w:spacing w:val="4"/>
          <w:sz w:val="18"/>
          <w:szCs w:val="18"/>
        </w:rPr>
        <w:t>字以内、英文摘要限</w:t>
      </w:r>
      <w:r>
        <w:rPr>
          <w:spacing w:val="4"/>
          <w:sz w:val="18"/>
          <w:szCs w:val="18"/>
        </w:rPr>
        <w:t>250</w:t>
      </w:r>
      <w:r>
        <w:rPr>
          <w:rFonts w:hint="eastAsia"/>
          <w:spacing w:val="4"/>
          <w:sz w:val="18"/>
          <w:szCs w:val="18"/>
        </w:rPr>
        <w:t>个左右的实词。专题笔谈、综述、讲座等稿正文前写</w:t>
      </w:r>
      <w:r>
        <w:rPr>
          <w:spacing w:val="4"/>
          <w:sz w:val="18"/>
          <w:szCs w:val="18"/>
        </w:rPr>
        <w:t>200~300</w:t>
      </w:r>
      <w:r>
        <w:rPr>
          <w:rFonts w:hint="eastAsia"/>
          <w:spacing w:val="4"/>
          <w:sz w:val="18"/>
          <w:szCs w:val="18"/>
        </w:rPr>
        <w:t>字中文摘要，不必分段书写，同时写出</w:t>
      </w:r>
      <w:r>
        <w:rPr>
          <w:spacing w:val="4"/>
          <w:sz w:val="18"/>
          <w:szCs w:val="18"/>
        </w:rPr>
        <w:t>4~5</w:t>
      </w:r>
      <w:r>
        <w:rPr>
          <w:rFonts w:hint="eastAsia"/>
          <w:spacing w:val="4"/>
          <w:sz w:val="18"/>
          <w:szCs w:val="18"/>
        </w:rPr>
        <w:t>个主题词或关键词。</w:t>
      </w:r>
    </w:p>
    <w:p w:rsidR="00873382" w:rsidRDefault="00873382" w:rsidP="00873382">
      <w:pPr>
        <w:pStyle w:val="a5"/>
        <w:ind w:firstLine="0"/>
        <w:rPr>
          <w:spacing w:val="4"/>
          <w:sz w:val="18"/>
          <w:szCs w:val="18"/>
        </w:rPr>
      </w:pPr>
      <w:r>
        <w:rPr>
          <w:rStyle w:val="a7"/>
          <w:spacing w:val="4"/>
        </w:rPr>
        <w:t>3.6</w:t>
      </w:r>
      <w:r>
        <w:rPr>
          <w:spacing w:val="4"/>
          <w:sz w:val="18"/>
          <w:szCs w:val="18"/>
        </w:rPr>
        <w:t xml:space="preserve">  </w:t>
      </w:r>
      <w:r>
        <w:rPr>
          <w:rFonts w:hint="eastAsia"/>
          <w:spacing w:val="4"/>
          <w:sz w:val="18"/>
          <w:szCs w:val="18"/>
        </w:rPr>
        <w:t>关键词：论著需标引</w:t>
      </w:r>
      <w:r>
        <w:rPr>
          <w:spacing w:val="4"/>
          <w:sz w:val="18"/>
          <w:szCs w:val="18"/>
        </w:rPr>
        <w:t xml:space="preserve">4~5 </w:t>
      </w:r>
      <w:r>
        <w:rPr>
          <w:rFonts w:hint="eastAsia"/>
          <w:spacing w:val="4"/>
          <w:sz w:val="18"/>
          <w:szCs w:val="18"/>
        </w:rPr>
        <w:t>个关键词。请尽量使用美国国立医学图书馆编辑的最新版《</w:t>
      </w:r>
      <w:r>
        <w:rPr>
          <w:spacing w:val="4"/>
          <w:sz w:val="18"/>
          <w:szCs w:val="18"/>
        </w:rPr>
        <w:t>Index Medicus</w:t>
      </w:r>
      <w:r>
        <w:rPr>
          <w:rFonts w:hint="eastAsia"/>
          <w:spacing w:val="4"/>
          <w:sz w:val="18"/>
          <w:szCs w:val="18"/>
        </w:rPr>
        <w:t>》中医学主题词表（</w:t>
      </w:r>
      <w:r>
        <w:rPr>
          <w:spacing w:val="4"/>
          <w:sz w:val="18"/>
          <w:szCs w:val="18"/>
        </w:rPr>
        <w:t>MeSH</w:t>
      </w:r>
      <w:r>
        <w:rPr>
          <w:rFonts w:hint="eastAsia"/>
          <w:spacing w:val="4"/>
          <w:sz w:val="18"/>
          <w:szCs w:val="18"/>
        </w:rPr>
        <w:t>）内所列的词。其中文译名可参照中国医学科学院信息研究所编译的《医学主题词注释字顺表》。未被词表收录的新的专业术语（自由词）可直接作为关键词使用，建议排在关键词的最后。中医药关键词应从中国中医科学院中医药信息研究所编写的《中医药主题词表》中选取。有英文摘要的文章，应标注与中文对应的英文关键词。关键词中的缩写词应按《医学主题词注释字顺表》还原为全称；每个英文关键词第一个单词首字母小写，各词汇之间用“；”分隔。</w:t>
      </w:r>
    </w:p>
    <w:p w:rsidR="00873382" w:rsidRDefault="00873382" w:rsidP="00873382">
      <w:pPr>
        <w:pStyle w:val="a5"/>
        <w:ind w:firstLine="0"/>
        <w:rPr>
          <w:spacing w:val="4"/>
          <w:sz w:val="18"/>
          <w:szCs w:val="18"/>
        </w:rPr>
      </w:pPr>
      <w:r>
        <w:rPr>
          <w:rStyle w:val="a7"/>
          <w:spacing w:val="4"/>
        </w:rPr>
        <w:t xml:space="preserve">3.7  </w:t>
      </w:r>
      <w:r>
        <w:rPr>
          <w:rFonts w:hint="eastAsia"/>
          <w:spacing w:val="4"/>
          <w:sz w:val="18"/>
          <w:szCs w:val="18"/>
        </w:rPr>
        <w:t>医学名词：应使用全国科学技术名词审定委员会公布的名词。尚未通过审定的学科名词，可选用最新版《医学主题词表（</w:t>
      </w:r>
      <w:r>
        <w:rPr>
          <w:spacing w:val="4"/>
          <w:sz w:val="18"/>
          <w:szCs w:val="18"/>
        </w:rPr>
        <w:t>MeSH</w:t>
      </w:r>
      <w:r>
        <w:rPr>
          <w:rFonts w:hint="eastAsia"/>
          <w:spacing w:val="4"/>
          <w:sz w:val="18"/>
          <w:szCs w:val="18"/>
        </w:rPr>
        <w:t>）》、《医学主题词注释字顺表》、《中医药主题词表》中的主题词。对没有通用译名的名词术语于文内第一次出现时应注明原词。中西药名以最新版本《中华人民共和国药典》和《中国药品通用名称》（均由中国药典委员会编写）为准。确需使用商品名时应先注明其通用名称。中药应采用正名，药典未收录者应附注拉丁文名称。冠以外国人名的体征、病名、试验、综合征等，人名可以用中译文，但人名后不加“氏”（单字名除外，例如福氏杆菌）；也可以用外文，但人名后不加“</w:t>
      </w:r>
      <w:r>
        <w:rPr>
          <w:spacing w:val="4"/>
          <w:sz w:val="18"/>
          <w:szCs w:val="18"/>
        </w:rPr>
        <w:t>'s</w:t>
      </w:r>
      <w:r>
        <w:rPr>
          <w:rFonts w:hint="eastAsia"/>
          <w:spacing w:val="4"/>
          <w:sz w:val="18"/>
          <w:szCs w:val="18"/>
        </w:rPr>
        <w:t>”。例如：</w:t>
      </w:r>
      <w:r>
        <w:rPr>
          <w:spacing w:val="4"/>
          <w:sz w:val="18"/>
          <w:szCs w:val="18"/>
        </w:rPr>
        <w:t xml:space="preserve">Babinski </w:t>
      </w:r>
      <w:r>
        <w:rPr>
          <w:rFonts w:hint="eastAsia"/>
          <w:spacing w:val="4"/>
          <w:sz w:val="18"/>
          <w:szCs w:val="18"/>
        </w:rPr>
        <w:t>征，可以写成巴宾斯基征，不得写成</w:t>
      </w:r>
      <w:r>
        <w:rPr>
          <w:spacing w:val="4"/>
          <w:sz w:val="18"/>
          <w:szCs w:val="18"/>
        </w:rPr>
        <w:t xml:space="preserve">Babinski's </w:t>
      </w:r>
      <w:r>
        <w:rPr>
          <w:rFonts w:hint="eastAsia"/>
          <w:spacing w:val="4"/>
          <w:sz w:val="18"/>
          <w:szCs w:val="18"/>
        </w:rPr>
        <w:t>征，也不写成巴宾斯基氏征。</w:t>
      </w:r>
    </w:p>
    <w:p w:rsidR="00873382" w:rsidRDefault="00873382" w:rsidP="00873382">
      <w:pPr>
        <w:pStyle w:val="a5"/>
        <w:ind w:firstLine="0"/>
        <w:rPr>
          <w:spacing w:val="4"/>
          <w:sz w:val="18"/>
          <w:szCs w:val="18"/>
        </w:rPr>
      </w:pPr>
      <w:r>
        <w:rPr>
          <w:rStyle w:val="a7"/>
          <w:spacing w:val="4"/>
        </w:rPr>
        <w:t>3.8</w:t>
      </w:r>
      <w:r>
        <w:rPr>
          <w:spacing w:val="4"/>
          <w:sz w:val="18"/>
          <w:szCs w:val="18"/>
        </w:rPr>
        <w:t xml:space="preserve">  </w:t>
      </w:r>
      <w:r>
        <w:rPr>
          <w:rFonts w:hint="eastAsia"/>
          <w:spacing w:val="4"/>
          <w:sz w:val="18"/>
          <w:szCs w:val="18"/>
        </w:rPr>
        <w:t>文字用法：严格执行《中华人民共和国国家通用语言文字法（</w:t>
      </w:r>
      <w:r>
        <w:rPr>
          <w:spacing w:val="4"/>
          <w:sz w:val="18"/>
          <w:szCs w:val="18"/>
        </w:rPr>
        <w:t>2000-10-31</w:t>
      </w:r>
      <w:r>
        <w:rPr>
          <w:rFonts w:hint="eastAsia"/>
          <w:spacing w:val="4"/>
          <w:sz w:val="18"/>
          <w:szCs w:val="18"/>
        </w:rPr>
        <w:t>）》和新闻出版总署</w:t>
      </w:r>
      <w:r>
        <w:rPr>
          <w:spacing w:val="4"/>
          <w:sz w:val="18"/>
          <w:szCs w:val="18"/>
        </w:rPr>
        <w:t>2010</w:t>
      </w:r>
      <w:r>
        <w:rPr>
          <w:rFonts w:hint="eastAsia"/>
          <w:spacing w:val="4"/>
          <w:sz w:val="18"/>
          <w:szCs w:val="18"/>
        </w:rPr>
        <w:t>年</w:t>
      </w:r>
      <w:r>
        <w:rPr>
          <w:spacing w:val="4"/>
          <w:sz w:val="18"/>
          <w:szCs w:val="18"/>
        </w:rPr>
        <w:t>12</w:t>
      </w:r>
      <w:r>
        <w:rPr>
          <w:rFonts w:hint="eastAsia"/>
          <w:spacing w:val="4"/>
          <w:sz w:val="18"/>
          <w:szCs w:val="18"/>
        </w:rPr>
        <w:t>月</w:t>
      </w:r>
      <w:r>
        <w:rPr>
          <w:spacing w:val="4"/>
          <w:sz w:val="18"/>
          <w:szCs w:val="18"/>
        </w:rPr>
        <w:t>24</w:t>
      </w:r>
      <w:r>
        <w:rPr>
          <w:rFonts w:hint="eastAsia"/>
          <w:spacing w:val="4"/>
          <w:sz w:val="18"/>
          <w:szCs w:val="18"/>
        </w:rPr>
        <w:t>日发布的《关于进一步规范出版物文字使用的通知》，以及</w:t>
      </w:r>
      <w:r>
        <w:rPr>
          <w:spacing w:val="4"/>
          <w:sz w:val="18"/>
          <w:szCs w:val="18"/>
        </w:rPr>
        <w:t>1992</w:t>
      </w:r>
      <w:r>
        <w:rPr>
          <w:rFonts w:hint="eastAsia"/>
          <w:spacing w:val="4"/>
          <w:sz w:val="18"/>
          <w:szCs w:val="18"/>
        </w:rPr>
        <w:t>年新闻出版署、国家语言文字工作委员会发布的《出版物</w:t>
      </w:r>
      <w:r>
        <w:rPr>
          <w:rFonts w:hint="eastAsia"/>
          <w:spacing w:val="4"/>
          <w:sz w:val="18"/>
          <w:szCs w:val="18"/>
        </w:rPr>
        <w:lastRenderedPageBreak/>
        <w:t>汉字使用管理规定》，以</w:t>
      </w:r>
      <w:r>
        <w:rPr>
          <w:spacing w:val="4"/>
          <w:sz w:val="18"/>
          <w:szCs w:val="18"/>
        </w:rPr>
        <w:t>1986</w:t>
      </w:r>
      <w:r>
        <w:rPr>
          <w:rFonts w:hint="eastAsia"/>
          <w:spacing w:val="4"/>
          <w:sz w:val="18"/>
          <w:szCs w:val="18"/>
        </w:rPr>
        <w:t>年</w:t>
      </w:r>
      <w:r>
        <w:rPr>
          <w:spacing w:val="4"/>
          <w:sz w:val="18"/>
          <w:szCs w:val="18"/>
        </w:rPr>
        <w:t>10</w:t>
      </w:r>
      <w:r>
        <w:rPr>
          <w:rFonts w:hint="eastAsia"/>
          <w:spacing w:val="4"/>
          <w:sz w:val="18"/>
          <w:szCs w:val="18"/>
        </w:rPr>
        <w:t>月国家语言文字工作委员会重新发布的《简化字总表》和</w:t>
      </w:r>
      <w:r>
        <w:rPr>
          <w:spacing w:val="4"/>
          <w:sz w:val="18"/>
          <w:szCs w:val="18"/>
        </w:rPr>
        <w:t>1988</w:t>
      </w:r>
      <w:r>
        <w:rPr>
          <w:rFonts w:hint="eastAsia"/>
          <w:spacing w:val="4"/>
          <w:sz w:val="18"/>
          <w:szCs w:val="18"/>
        </w:rPr>
        <w:t>年</w:t>
      </w:r>
      <w:r>
        <w:rPr>
          <w:spacing w:val="4"/>
          <w:sz w:val="18"/>
          <w:szCs w:val="18"/>
        </w:rPr>
        <w:t>3</w:t>
      </w:r>
      <w:r>
        <w:rPr>
          <w:rFonts w:hint="eastAsia"/>
          <w:spacing w:val="4"/>
          <w:sz w:val="18"/>
          <w:szCs w:val="18"/>
        </w:rPr>
        <w:t>月国家语言文字工作委员会和新闻出版署发布的《现代汉语通用字表》为准。</w:t>
      </w:r>
    </w:p>
    <w:p w:rsidR="00873382" w:rsidRDefault="00873382" w:rsidP="00873382">
      <w:pPr>
        <w:pStyle w:val="a5"/>
        <w:ind w:firstLine="0"/>
        <w:rPr>
          <w:spacing w:val="4"/>
          <w:sz w:val="18"/>
          <w:szCs w:val="18"/>
        </w:rPr>
      </w:pPr>
      <w:r>
        <w:rPr>
          <w:rStyle w:val="a7"/>
          <w:spacing w:val="4"/>
        </w:rPr>
        <w:t>3.9</w:t>
      </w:r>
      <w:r>
        <w:rPr>
          <w:spacing w:val="4"/>
          <w:sz w:val="18"/>
          <w:szCs w:val="18"/>
        </w:rPr>
        <w:t xml:space="preserve">  </w:t>
      </w:r>
      <w:r>
        <w:rPr>
          <w:rFonts w:hint="eastAsia"/>
          <w:spacing w:val="4"/>
          <w:sz w:val="18"/>
          <w:szCs w:val="18"/>
        </w:rPr>
        <w:t>临床试验注册号：临床试验注册号应是从</w:t>
      </w:r>
      <w:r>
        <w:rPr>
          <w:spacing w:val="4"/>
          <w:sz w:val="18"/>
          <w:szCs w:val="18"/>
        </w:rPr>
        <w:t>WHO</w:t>
      </w:r>
      <w:r>
        <w:rPr>
          <w:rFonts w:hint="eastAsia"/>
          <w:spacing w:val="4"/>
          <w:sz w:val="18"/>
          <w:szCs w:val="18"/>
        </w:rPr>
        <w:t>认证的一级临床试验注册中心获得的全球唯一的注册号。临床试验注册号排印在中、英文摘要结束处。以“临床试验注册”（</w:t>
      </w:r>
      <w:r>
        <w:rPr>
          <w:spacing w:val="4"/>
          <w:sz w:val="18"/>
          <w:szCs w:val="18"/>
        </w:rPr>
        <w:t>Clinical Trial Registry</w:t>
      </w:r>
      <w:r>
        <w:rPr>
          <w:rFonts w:hint="eastAsia"/>
          <w:spacing w:val="4"/>
          <w:sz w:val="18"/>
          <w:szCs w:val="18"/>
        </w:rPr>
        <w:t>）为标题（字体、字号与摘要的其他小标题相同），写出注册机构名称和注册号。前瞻性临床试验研究的论著摘要应含有</w:t>
      </w:r>
      <w:r>
        <w:rPr>
          <w:spacing w:val="4"/>
          <w:sz w:val="18"/>
          <w:szCs w:val="18"/>
        </w:rPr>
        <w:t>CONSORT</w:t>
      </w:r>
      <w:r>
        <w:rPr>
          <w:rFonts w:hint="eastAsia"/>
          <w:spacing w:val="4"/>
          <w:sz w:val="18"/>
          <w:szCs w:val="18"/>
        </w:rPr>
        <w:t>声明（</w:t>
      </w:r>
      <w:r>
        <w:rPr>
          <w:spacing w:val="4"/>
          <w:sz w:val="18"/>
          <w:szCs w:val="18"/>
        </w:rPr>
        <w:t>Consolidated Standards of Reporting Trials</w:t>
      </w:r>
      <w:r>
        <w:rPr>
          <w:rFonts w:hint="eastAsia"/>
          <w:spacing w:val="4"/>
          <w:sz w:val="18"/>
          <w:szCs w:val="18"/>
        </w:rPr>
        <w:t>）（</w:t>
      </w:r>
      <w:r>
        <w:rPr>
          <w:spacing w:val="4"/>
          <w:sz w:val="18"/>
          <w:szCs w:val="18"/>
        </w:rPr>
        <w:t>http://www.consort.statement.org/home</w:t>
      </w:r>
      <w:r>
        <w:rPr>
          <w:rFonts w:hint="eastAsia"/>
          <w:spacing w:val="4"/>
          <w:sz w:val="18"/>
          <w:szCs w:val="18"/>
        </w:rPr>
        <w:t>）列出的基本要素。</w:t>
      </w:r>
    </w:p>
    <w:p w:rsidR="00873382" w:rsidRDefault="00873382" w:rsidP="00873382">
      <w:pPr>
        <w:pStyle w:val="a5"/>
        <w:ind w:firstLine="0"/>
        <w:rPr>
          <w:spacing w:val="4"/>
          <w:sz w:val="18"/>
          <w:szCs w:val="18"/>
        </w:rPr>
      </w:pPr>
      <w:r>
        <w:rPr>
          <w:rStyle w:val="a7"/>
          <w:spacing w:val="4"/>
        </w:rPr>
        <w:t>3.10</w:t>
      </w:r>
      <w:r>
        <w:rPr>
          <w:spacing w:val="4"/>
          <w:sz w:val="18"/>
          <w:szCs w:val="18"/>
        </w:rPr>
        <w:t xml:space="preserve">  </w:t>
      </w:r>
      <w:r>
        <w:rPr>
          <w:rFonts w:hint="eastAsia"/>
          <w:spacing w:val="4"/>
          <w:sz w:val="18"/>
          <w:szCs w:val="18"/>
        </w:rPr>
        <w:t>统计学方法：（</w:t>
      </w:r>
      <w:r>
        <w:rPr>
          <w:spacing w:val="4"/>
          <w:sz w:val="18"/>
          <w:szCs w:val="18"/>
        </w:rPr>
        <w:t>1</w:t>
      </w:r>
      <w:r>
        <w:rPr>
          <w:rFonts w:hint="eastAsia"/>
          <w:spacing w:val="4"/>
          <w:sz w:val="18"/>
          <w:szCs w:val="18"/>
        </w:rPr>
        <w:t>）统计学符号：统计学符号按</w:t>
      </w:r>
      <w:r>
        <w:rPr>
          <w:spacing w:val="4"/>
          <w:sz w:val="18"/>
          <w:szCs w:val="18"/>
        </w:rPr>
        <w:t>GB/T3358.1-2009</w:t>
      </w:r>
      <w:r>
        <w:rPr>
          <w:rFonts w:hint="eastAsia"/>
          <w:spacing w:val="4"/>
          <w:sz w:val="18"/>
          <w:szCs w:val="18"/>
        </w:rPr>
        <w:t>《统计学词汇及符号》的有关规定，一律采用斜体排印。（</w:t>
      </w:r>
      <w:r>
        <w:rPr>
          <w:spacing w:val="4"/>
          <w:sz w:val="18"/>
          <w:szCs w:val="18"/>
        </w:rPr>
        <w:t>2</w:t>
      </w:r>
      <w:r>
        <w:rPr>
          <w:rFonts w:hint="eastAsia"/>
          <w:spacing w:val="4"/>
          <w:sz w:val="18"/>
          <w:szCs w:val="18"/>
        </w:rPr>
        <w:t>）资料的表达与描述：用</w:t>
      </w:r>
      <w:r>
        <w:rPr>
          <w:spacing w:val="4"/>
          <w:sz w:val="18"/>
          <w:szCs w:val="18"/>
        </w:rPr>
        <w:t xml:space="preserve"> </w:t>
      </w:r>
      <w:r>
        <w:rPr>
          <w:rFonts w:hint="eastAsia"/>
          <w:spacing w:val="4"/>
        </w:rPr>
        <w:t>±</w:t>
      </w:r>
      <w:r>
        <w:rPr>
          <w:spacing w:val="4"/>
        </w:rPr>
        <w:t>s</w:t>
      </w:r>
      <w:r>
        <w:rPr>
          <w:rFonts w:hint="eastAsia"/>
          <w:spacing w:val="4"/>
          <w:sz w:val="18"/>
          <w:szCs w:val="18"/>
        </w:rPr>
        <w:t>表达近似服从正态分布的定量资料，用</w:t>
      </w:r>
      <w:r>
        <w:rPr>
          <w:spacing w:val="4"/>
          <w:sz w:val="18"/>
          <w:szCs w:val="18"/>
        </w:rPr>
        <w:t>M</w:t>
      </w:r>
      <w:r>
        <w:rPr>
          <w:rFonts w:hint="eastAsia"/>
          <w:spacing w:val="4"/>
          <w:sz w:val="18"/>
          <w:szCs w:val="18"/>
        </w:rPr>
        <w:t>（</w:t>
      </w:r>
      <w:r>
        <w:rPr>
          <w:spacing w:val="4"/>
          <w:sz w:val="18"/>
          <w:szCs w:val="18"/>
        </w:rPr>
        <w:t>QR</w:t>
      </w:r>
      <w:r>
        <w:rPr>
          <w:rFonts w:hint="eastAsia"/>
          <w:spacing w:val="4"/>
          <w:sz w:val="18"/>
          <w:szCs w:val="18"/>
        </w:rPr>
        <w:t>）表达呈偏态分布的定量资料；用统计表时，要合理安排纵横标目，并将数据的含义表达清楚；用统计图时，所用统计图的类型应与资料性质相匹配，并使数轴上刻度值的标法符合数学原则；用相对数时，分母不宜小于</w:t>
      </w:r>
      <w:r>
        <w:rPr>
          <w:spacing w:val="4"/>
          <w:sz w:val="18"/>
          <w:szCs w:val="18"/>
        </w:rPr>
        <w:t>20</w:t>
      </w:r>
      <w:r>
        <w:rPr>
          <w:rFonts w:hint="eastAsia"/>
          <w:spacing w:val="4"/>
          <w:sz w:val="18"/>
          <w:szCs w:val="18"/>
        </w:rPr>
        <w:t>，要注意区分百分率与百分比。（</w:t>
      </w:r>
      <w:r>
        <w:rPr>
          <w:spacing w:val="4"/>
          <w:sz w:val="18"/>
          <w:szCs w:val="18"/>
        </w:rPr>
        <w:t>3</w:t>
      </w:r>
      <w:r>
        <w:rPr>
          <w:rFonts w:hint="eastAsia"/>
          <w:spacing w:val="4"/>
          <w:sz w:val="18"/>
          <w:szCs w:val="18"/>
        </w:rPr>
        <w:t>）统计学分析方法的选择：对于定量资料，应根据所采用的设计类型、资料所具备的条件和分析目的，选用合适的统计学分析方法；对于定性资料，应根据所采用的设计类型、定性变量的性质和频数所具备的条件及分析目的，选用合适的统计学分析方法。对于回归分析，应结合专业知识和散布图，选用合适的回归类型；对具有重复实验数据检验回归分析资料，不应简单化处理；对于多因素、多指标资料，要在一元分析的基础上，尽可能运用多元统计分析方法，以便对因素之间的交互作用和多指标之间的内在联系做出全面、合理的解释和评价。（</w:t>
      </w:r>
      <w:r>
        <w:rPr>
          <w:spacing w:val="4"/>
          <w:sz w:val="18"/>
          <w:szCs w:val="18"/>
        </w:rPr>
        <w:t>4</w:t>
      </w:r>
      <w:r>
        <w:rPr>
          <w:rFonts w:hint="eastAsia"/>
          <w:spacing w:val="4"/>
          <w:sz w:val="18"/>
          <w:szCs w:val="18"/>
        </w:rPr>
        <w:t>）统计结果的解释和表达：当</w:t>
      </w:r>
      <w:r>
        <w:rPr>
          <w:spacing w:val="4"/>
          <w:sz w:val="18"/>
          <w:szCs w:val="18"/>
        </w:rPr>
        <w:t>P&lt;0.05</w:t>
      </w:r>
      <w:r>
        <w:rPr>
          <w:rFonts w:hint="eastAsia"/>
          <w:spacing w:val="4"/>
          <w:sz w:val="18"/>
          <w:szCs w:val="18"/>
        </w:rPr>
        <w:t>（或</w:t>
      </w:r>
      <w:r>
        <w:rPr>
          <w:spacing w:val="4"/>
          <w:sz w:val="18"/>
          <w:szCs w:val="18"/>
        </w:rPr>
        <w:t>P&lt;0.01</w:t>
      </w:r>
      <w:r>
        <w:rPr>
          <w:rFonts w:hint="eastAsia"/>
          <w:spacing w:val="4"/>
          <w:sz w:val="18"/>
          <w:szCs w:val="18"/>
        </w:rPr>
        <w:t>）时，应说对比组之间的差异有统计学意义，而不应说对比组之间具有显著性（或非常显著性）差异；应写明所用统计分析方法的具体名称，统计量的具体值（如：</w:t>
      </w:r>
      <w:r>
        <w:rPr>
          <w:spacing w:val="4"/>
          <w:sz w:val="18"/>
          <w:szCs w:val="18"/>
        </w:rPr>
        <w:t>t=3.45</w:t>
      </w:r>
      <w:r>
        <w:rPr>
          <w:rFonts w:hint="eastAsia"/>
          <w:spacing w:val="4"/>
          <w:sz w:val="18"/>
          <w:szCs w:val="18"/>
        </w:rPr>
        <w:t>，</w:t>
      </w:r>
      <w:r>
        <w:rPr>
          <w:rFonts w:ascii="Times New Roman" w:hAnsi="Times New Roman" w:cs="Times New Roman"/>
          <w:spacing w:val="4"/>
          <w:sz w:val="18"/>
          <w:szCs w:val="18"/>
        </w:rPr>
        <w:t>χ</w:t>
      </w:r>
      <w:r>
        <w:rPr>
          <w:rFonts w:ascii="Times New Roman" w:hAnsi="Times New Roman" w:cs="Times New Roman"/>
          <w:spacing w:val="4"/>
          <w:sz w:val="18"/>
          <w:szCs w:val="18"/>
          <w:vertAlign w:val="superscript"/>
        </w:rPr>
        <w:t>2</w:t>
      </w:r>
      <w:r>
        <w:rPr>
          <w:spacing w:val="4"/>
          <w:sz w:val="18"/>
          <w:szCs w:val="18"/>
        </w:rPr>
        <w:t>=4.68</w:t>
      </w:r>
      <w:r>
        <w:rPr>
          <w:rFonts w:hint="eastAsia"/>
          <w:spacing w:val="4"/>
          <w:sz w:val="18"/>
          <w:szCs w:val="18"/>
        </w:rPr>
        <w:t>，</w:t>
      </w:r>
      <w:r>
        <w:rPr>
          <w:spacing w:val="4"/>
          <w:sz w:val="18"/>
          <w:szCs w:val="18"/>
        </w:rPr>
        <w:t xml:space="preserve">F=6.79 </w:t>
      </w:r>
      <w:r>
        <w:rPr>
          <w:rFonts w:hint="eastAsia"/>
          <w:spacing w:val="4"/>
          <w:sz w:val="18"/>
          <w:szCs w:val="18"/>
        </w:rPr>
        <w:t>等）；在用不等式表示</w:t>
      </w:r>
      <w:r>
        <w:rPr>
          <w:spacing w:val="4"/>
          <w:sz w:val="18"/>
          <w:szCs w:val="18"/>
        </w:rPr>
        <w:t>P</w:t>
      </w:r>
      <w:r>
        <w:rPr>
          <w:rFonts w:hint="eastAsia"/>
          <w:spacing w:val="4"/>
          <w:sz w:val="18"/>
          <w:szCs w:val="18"/>
        </w:rPr>
        <w:t>值的情况下，一般情况下选用</w:t>
      </w:r>
      <w:r>
        <w:rPr>
          <w:spacing w:val="4"/>
          <w:sz w:val="18"/>
          <w:szCs w:val="18"/>
        </w:rPr>
        <w:t>P&gt;0.05</w:t>
      </w:r>
      <w:r>
        <w:rPr>
          <w:rFonts w:hint="eastAsia"/>
          <w:spacing w:val="4"/>
          <w:sz w:val="18"/>
          <w:szCs w:val="18"/>
        </w:rPr>
        <w:t>、</w:t>
      </w:r>
      <w:r>
        <w:rPr>
          <w:spacing w:val="4"/>
          <w:sz w:val="18"/>
          <w:szCs w:val="18"/>
        </w:rPr>
        <w:t xml:space="preserve">P&lt;0.05 </w:t>
      </w:r>
      <w:r>
        <w:rPr>
          <w:rFonts w:hint="eastAsia"/>
          <w:spacing w:val="4"/>
          <w:sz w:val="18"/>
          <w:szCs w:val="18"/>
        </w:rPr>
        <w:t>和</w:t>
      </w:r>
      <w:r>
        <w:rPr>
          <w:spacing w:val="4"/>
          <w:sz w:val="18"/>
          <w:szCs w:val="18"/>
        </w:rPr>
        <w:t>P&lt;0.01</w:t>
      </w:r>
      <w:r>
        <w:rPr>
          <w:rFonts w:hint="eastAsia"/>
          <w:spacing w:val="4"/>
          <w:sz w:val="18"/>
          <w:szCs w:val="18"/>
        </w:rPr>
        <w:t>这</w:t>
      </w:r>
      <w:r>
        <w:rPr>
          <w:spacing w:val="4"/>
          <w:sz w:val="18"/>
          <w:szCs w:val="18"/>
        </w:rPr>
        <w:t xml:space="preserve">3 </w:t>
      </w:r>
      <w:r>
        <w:rPr>
          <w:rFonts w:hint="eastAsia"/>
          <w:spacing w:val="4"/>
          <w:sz w:val="18"/>
          <w:szCs w:val="18"/>
        </w:rPr>
        <w:t>种表达方式即可满足需要，无须再细分为</w:t>
      </w:r>
      <w:r>
        <w:rPr>
          <w:spacing w:val="4"/>
          <w:sz w:val="18"/>
          <w:szCs w:val="18"/>
        </w:rPr>
        <w:t>P&lt;0.001</w:t>
      </w:r>
      <w:r>
        <w:rPr>
          <w:rFonts w:hint="eastAsia"/>
          <w:spacing w:val="4"/>
          <w:sz w:val="18"/>
          <w:szCs w:val="18"/>
        </w:rPr>
        <w:t>或</w:t>
      </w:r>
      <w:r>
        <w:rPr>
          <w:spacing w:val="4"/>
          <w:sz w:val="18"/>
          <w:szCs w:val="18"/>
        </w:rPr>
        <w:t>P&lt;0.0001</w:t>
      </w:r>
      <w:r>
        <w:rPr>
          <w:rFonts w:hint="eastAsia"/>
          <w:spacing w:val="4"/>
          <w:sz w:val="18"/>
          <w:szCs w:val="18"/>
        </w:rPr>
        <w:t>。当涉及总体参数（如总体均数、总体率等）时，在给出显著性检验结果的同时，再给出</w:t>
      </w:r>
      <w:r>
        <w:rPr>
          <w:spacing w:val="4"/>
          <w:sz w:val="18"/>
          <w:szCs w:val="18"/>
        </w:rPr>
        <w:t>95%CI</w:t>
      </w:r>
      <w:r>
        <w:rPr>
          <w:rFonts w:hint="eastAsia"/>
          <w:spacing w:val="4"/>
          <w:sz w:val="18"/>
          <w:szCs w:val="18"/>
        </w:rPr>
        <w:t>。</w:t>
      </w:r>
    </w:p>
    <w:p w:rsidR="00873382" w:rsidRDefault="00873382" w:rsidP="00873382">
      <w:pPr>
        <w:pStyle w:val="a5"/>
        <w:ind w:firstLine="0"/>
        <w:rPr>
          <w:spacing w:val="4"/>
          <w:sz w:val="18"/>
          <w:szCs w:val="18"/>
        </w:rPr>
      </w:pPr>
      <w:r>
        <w:rPr>
          <w:rStyle w:val="a7"/>
          <w:spacing w:val="4"/>
        </w:rPr>
        <w:t>3.11</w:t>
      </w:r>
      <w:r>
        <w:rPr>
          <w:spacing w:val="4"/>
          <w:sz w:val="18"/>
          <w:szCs w:val="18"/>
        </w:rPr>
        <w:t xml:space="preserve">  </w:t>
      </w:r>
      <w:r>
        <w:rPr>
          <w:rFonts w:hint="eastAsia"/>
          <w:spacing w:val="4"/>
          <w:sz w:val="18"/>
          <w:szCs w:val="18"/>
        </w:rPr>
        <w:t>缩略语：文中尽量少用缩略语。对于在文中多次出现但尚未被公认的缩略语或原词过长时，若为中文可于文中第</w:t>
      </w:r>
      <w:r>
        <w:rPr>
          <w:spacing w:val="4"/>
          <w:sz w:val="18"/>
          <w:szCs w:val="18"/>
        </w:rPr>
        <w:t>1</w:t>
      </w:r>
      <w:r>
        <w:rPr>
          <w:rFonts w:hint="eastAsia"/>
          <w:spacing w:val="4"/>
          <w:sz w:val="18"/>
          <w:szCs w:val="18"/>
        </w:rPr>
        <w:t>次出现时写出全称，在圆括号内写出缩略语，如：室性心动过速（室速）；若为外文，可于文中第</w:t>
      </w:r>
      <w:r>
        <w:rPr>
          <w:spacing w:val="4"/>
          <w:sz w:val="18"/>
          <w:szCs w:val="18"/>
        </w:rPr>
        <w:t>1</w:t>
      </w:r>
      <w:r>
        <w:rPr>
          <w:rFonts w:hint="eastAsia"/>
          <w:spacing w:val="4"/>
          <w:sz w:val="18"/>
          <w:szCs w:val="18"/>
        </w:rPr>
        <w:t>次出现时写出中文全称，在圆括号内写出外文全称及其缩略语。例如：急性心肌梗死（</w:t>
      </w:r>
      <w:r>
        <w:rPr>
          <w:spacing w:val="4"/>
          <w:sz w:val="18"/>
          <w:szCs w:val="18"/>
        </w:rPr>
        <w:t>acute myocardial infarction</w:t>
      </w:r>
      <w:r>
        <w:rPr>
          <w:rFonts w:hint="eastAsia"/>
          <w:spacing w:val="4"/>
          <w:sz w:val="18"/>
          <w:szCs w:val="18"/>
        </w:rPr>
        <w:t>，</w:t>
      </w:r>
      <w:r>
        <w:rPr>
          <w:spacing w:val="4"/>
          <w:sz w:val="18"/>
          <w:szCs w:val="18"/>
        </w:rPr>
        <w:t>AMI</w:t>
      </w:r>
      <w:r>
        <w:rPr>
          <w:rFonts w:hint="eastAsia"/>
          <w:spacing w:val="4"/>
          <w:sz w:val="18"/>
          <w:szCs w:val="18"/>
        </w:rPr>
        <w:t>）。不超过</w:t>
      </w:r>
      <w:r>
        <w:rPr>
          <w:spacing w:val="4"/>
          <w:sz w:val="18"/>
          <w:szCs w:val="18"/>
        </w:rPr>
        <w:t>4</w:t>
      </w:r>
      <w:r>
        <w:rPr>
          <w:rFonts w:hint="eastAsia"/>
          <w:spacing w:val="4"/>
          <w:sz w:val="18"/>
          <w:szCs w:val="18"/>
        </w:rPr>
        <w:t>个汉字的名词不宜使用缩略语，以免影响论文的可读性。西文缩略语不拆开转行。</w:t>
      </w:r>
    </w:p>
    <w:p w:rsidR="00873382" w:rsidRDefault="00873382" w:rsidP="00873382">
      <w:pPr>
        <w:pStyle w:val="a5"/>
        <w:ind w:firstLine="0"/>
        <w:rPr>
          <w:spacing w:val="7"/>
          <w:sz w:val="18"/>
          <w:szCs w:val="18"/>
        </w:rPr>
      </w:pPr>
      <w:r>
        <w:rPr>
          <w:rStyle w:val="a7"/>
        </w:rPr>
        <w:t xml:space="preserve">3.12  </w:t>
      </w:r>
      <w:r>
        <w:rPr>
          <w:rFonts w:hint="eastAsia"/>
          <w:spacing w:val="4"/>
          <w:sz w:val="18"/>
          <w:szCs w:val="18"/>
        </w:rPr>
        <w:t>图表：原稿中图、表集中附于文后，分别按其在正文中出现的先后次序连续编码。每幅图表应冠有图（表）题。说明性的文字应置于图（表）下方注释中，并在注释中标明图表中使用的全部非公知公用的缩写。建议采用三横线表（顶线、表头线、底线），如遇有合计和统计学处理内容（如</w:t>
      </w:r>
      <w:r>
        <w:rPr>
          <w:spacing w:val="4"/>
          <w:sz w:val="18"/>
          <w:szCs w:val="18"/>
        </w:rPr>
        <w:t>t</w:t>
      </w:r>
      <w:r>
        <w:rPr>
          <w:rFonts w:hint="eastAsia"/>
          <w:spacing w:val="4"/>
          <w:sz w:val="18"/>
          <w:szCs w:val="18"/>
        </w:rPr>
        <w:t>值、</w:t>
      </w:r>
      <w:r>
        <w:rPr>
          <w:spacing w:val="4"/>
          <w:sz w:val="18"/>
          <w:szCs w:val="18"/>
        </w:rPr>
        <w:t>P</w:t>
      </w:r>
      <w:r>
        <w:rPr>
          <w:rFonts w:hint="eastAsia"/>
          <w:spacing w:val="4"/>
          <w:sz w:val="18"/>
          <w:szCs w:val="18"/>
        </w:rPr>
        <w:t>值等），则在此行上面加</w:t>
      </w:r>
      <w:r>
        <w:rPr>
          <w:spacing w:val="4"/>
          <w:sz w:val="18"/>
          <w:szCs w:val="18"/>
        </w:rPr>
        <w:t>1</w:t>
      </w:r>
      <w:r>
        <w:rPr>
          <w:rFonts w:hint="eastAsia"/>
          <w:spacing w:val="4"/>
          <w:sz w:val="18"/>
          <w:szCs w:val="18"/>
        </w:rPr>
        <w:t>条分界横线；表内数据要求同一指标有效位数一致，一般按标准差的</w:t>
      </w:r>
      <w:r>
        <w:rPr>
          <w:spacing w:val="4"/>
          <w:sz w:val="18"/>
          <w:szCs w:val="18"/>
        </w:rPr>
        <w:t>1/3</w:t>
      </w:r>
      <w:r>
        <w:rPr>
          <w:rFonts w:hint="eastAsia"/>
          <w:spacing w:val="4"/>
          <w:sz w:val="18"/>
          <w:szCs w:val="18"/>
        </w:rPr>
        <w:t>确定有效位数。计算机绘制线条图外廓以距形为宜，高宽比例为</w:t>
      </w:r>
      <w:r>
        <w:rPr>
          <w:spacing w:val="4"/>
          <w:sz w:val="18"/>
          <w:szCs w:val="18"/>
        </w:rPr>
        <w:t>5:7</w:t>
      </w:r>
      <w:r>
        <w:rPr>
          <w:rFonts w:hint="eastAsia"/>
          <w:spacing w:val="4"/>
          <w:sz w:val="18"/>
          <w:szCs w:val="18"/>
        </w:rPr>
        <w:t>。照片图要求有良好的清晰度和对比度；若刊用人像，应征得本人的书面同意，或遮盖其能被辨认出系何人的部分。大体标本照片在图内应有尺度标记。组织（病理）学照片要求注明染色方法和放大倍数。图表中如有引自他刊者，应注明出处。</w:t>
      </w:r>
    </w:p>
    <w:p w:rsidR="00873382" w:rsidRDefault="00873382" w:rsidP="00873382">
      <w:pPr>
        <w:pStyle w:val="a5"/>
        <w:ind w:firstLine="0"/>
        <w:rPr>
          <w:spacing w:val="4"/>
          <w:sz w:val="18"/>
          <w:szCs w:val="18"/>
        </w:rPr>
      </w:pPr>
      <w:r>
        <w:rPr>
          <w:rStyle w:val="a7"/>
          <w:spacing w:val="4"/>
        </w:rPr>
        <w:t xml:space="preserve">3.13 </w:t>
      </w:r>
      <w:r>
        <w:rPr>
          <w:spacing w:val="4"/>
          <w:sz w:val="18"/>
          <w:szCs w:val="18"/>
        </w:rPr>
        <w:t xml:space="preserve"> </w:t>
      </w:r>
      <w:r>
        <w:rPr>
          <w:rFonts w:hint="eastAsia"/>
          <w:spacing w:val="4"/>
          <w:sz w:val="18"/>
          <w:szCs w:val="18"/>
        </w:rPr>
        <w:t>计量单位：执行</w:t>
      </w:r>
      <w:r>
        <w:rPr>
          <w:spacing w:val="4"/>
          <w:sz w:val="18"/>
          <w:szCs w:val="18"/>
        </w:rPr>
        <w:t>GB 3100/3101/3102-1993</w:t>
      </w:r>
      <w:r>
        <w:rPr>
          <w:rFonts w:hint="eastAsia"/>
          <w:spacing w:val="4"/>
          <w:sz w:val="18"/>
          <w:szCs w:val="18"/>
        </w:rPr>
        <w:t>《国际单位制及其应用</w:t>
      </w:r>
      <w:r>
        <w:rPr>
          <w:spacing w:val="4"/>
          <w:sz w:val="18"/>
          <w:szCs w:val="18"/>
        </w:rPr>
        <w:t>/</w:t>
      </w:r>
      <w:r>
        <w:rPr>
          <w:rFonts w:hint="eastAsia"/>
          <w:spacing w:val="4"/>
          <w:sz w:val="18"/>
          <w:szCs w:val="18"/>
        </w:rPr>
        <w:t>有关量、单位和符号的一般原则</w:t>
      </w:r>
      <w:r>
        <w:rPr>
          <w:spacing w:val="4"/>
          <w:sz w:val="18"/>
          <w:szCs w:val="18"/>
        </w:rPr>
        <w:t>/</w:t>
      </w:r>
      <w:r>
        <w:rPr>
          <w:rFonts w:hint="eastAsia"/>
          <w:spacing w:val="4"/>
          <w:sz w:val="18"/>
          <w:szCs w:val="18"/>
        </w:rPr>
        <w:t>（所有部分）量和单位》的有关规定，具体执行可参照中华医学会杂志社编写的《</w:t>
      </w:r>
      <w:r>
        <w:rPr>
          <w:rFonts w:hint="eastAsia"/>
          <w:spacing w:val="7"/>
          <w:sz w:val="18"/>
          <w:szCs w:val="18"/>
        </w:rPr>
        <w:t>法定计量单位在医学上的应用》第</w:t>
      </w:r>
      <w:r>
        <w:rPr>
          <w:spacing w:val="7"/>
          <w:sz w:val="18"/>
          <w:szCs w:val="18"/>
        </w:rPr>
        <w:t>3</w:t>
      </w:r>
      <w:r>
        <w:rPr>
          <w:rFonts w:hint="eastAsia"/>
          <w:spacing w:val="7"/>
          <w:sz w:val="18"/>
          <w:szCs w:val="18"/>
        </w:rPr>
        <w:t>版（人民军医出版社</w:t>
      </w:r>
      <w:r>
        <w:rPr>
          <w:spacing w:val="7"/>
          <w:sz w:val="18"/>
          <w:szCs w:val="18"/>
        </w:rPr>
        <w:t xml:space="preserve">2001 </w:t>
      </w:r>
      <w:r>
        <w:rPr>
          <w:rFonts w:hint="eastAsia"/>
          <w:spacing w:val="7"/>
          <w:sz w:val="18"/>
          <w:szCs w:val="18"/>
        </w:rPr>
        <w:t>年出版）。注意单位名称与单位符号不可混用。组合单位符号中表示相除的斜线多于</w:t>
      </w:r>
      <w:r>
        <w:rPr>
          <w:spacing w:val="7"/>
          <w:sz w:val="18"/>
          <w:szCs w:val="18"/>
        </w:rPr>
        <w:t xml:space="preserve">1 </w:t>
      </w:r>
      <w:r>
        <w:rPr>
          <w:rFonts w:hint="eastAsia"/>
          <w:spacing w:val="7"/>
          <w:sz w:val="18"/>
          <w:szCs w:val="18"/>
        </w:rPr>
        <w:t>条时应采用负数幂的形式表示，如</w:t>
      </w:r>
      <w:r>
        <w:rPr>
          <w:spacing w:val="7"/>
          <w:sz w:val="18"/>
          <w:szCs w:val="18"/>
        </w:rPr>
        <w:t xml:space="preserve">ng/kg/min </w:t>
      </w:r>
      <w:r>
        <w:rPr>
          <w:rFonts w:hint="eastAsia"/>
          <w:spacing w:val="7"/>
          <w:sz w:val="18"/>
          <w:szCs w:val="18"/>
        </w:rPr>
        <w:t>应采用</w:t>
      </w:r>
      <w:r>
        <w:rPr>
          <w:spacing w:val="7"/>
          <w:sz w:val="18"/>
          <w:szCs w:val="18"/>
        </w:rPr>
        <w:t>ng/(kg</w:t>
      </w:r>
      <w:r>
        <w:rPr>
          <w:rFonts w:hint="eastAsia"/>
          <w:spacing w:val="7"/>
          <w:sz w:val="18"/>
          <w:szCs w:val="18"/>
        </w:rPr>
        <w:t>·</w:t>
      </w:r>
      <w:r>
        <w:rPr>
          <w:spacing w:val="7"/>
          <w:sz w:val="18"/>
          <w:szCs w:val="18"/>
        </w:rPr>
        <w:t>min)</w:t>
      </w:r>
      <w:r>
        <w:rPr>
          <w:rFonts w:hint="eastAsia"/>
          <w:spacing w:val="7"/>
          <w:sz w:val="18"/>
          <w:szCs w:val="18"/>
        </w:rPr>
        <w:t>的形式；组合单位中斜线和负数幂亦不可混用，如前例不宜采用</w:t>
      </w:r>
      <w:r>
        <w:rPr>
          <w:spacing w:val="7"/>
          <w:sz w:val="18"/>
          <w:szCs w:val="18"/>
        </w:rPr>
        <w:t>ng/kg</w:t>
      </w:r>
      <w:r>
        <w:rPr>
          <w:spacing w:val="7"/>
          <w:sz w:val="18"/>
          <w:szCs w:val="18"/>
          <w:vertAlign w:val="superscript"/>
        </w:rPr>
        <w:t>-1</w:t>
      </w:r>
      <w:r>
        <w:rPr>
          <w:rFonts w:hint="eastAsia"/>
          <w:spacing w:val="7"/>
          <w:sz w:val="18"/>
          <w:szCs w:val="18"/>
        </w:rPr>
        <w:t>·</w:t>
      </w:r>
      <w:r>
        <w:rPr>
          <w:spacing w:val="7"/>
          <w:sz w:val="18"/>
          <w:szCs w:val="18"/>
        </w:rPr>
        <w:t>min</w:t>
      </w:r>
      <w:r>
        <w:rPr>
          <w:spacing w:val="7"/>
          <w:sz w:val="18"/>
          <w:szCs w:val="18"/>
          <w:vertAlign w:val="superscript"/>
        </w:rPr>
        <w:t>-1</w:t>
      </w:r>
      <w:r>
        <w:rPr>
          <w:spacing w:val="7"/>
          <w:sz w:val="18"/>
          <w:szCs w:val="18"/>
        </w:rPr>
        <w:t xml:space="preserve"> </w:t>
      </w:r>
      <w:r>
        <w:rPr>
          <w:rFonts w:hint="eastAsia"/>
          <w:spacing w:val="7"/>
          <w:sz w:val="18"/>
          <w:szCs w:val="18"/>
        </w:rPr>
        <w:t>的形式。应尽可能使用单位符号，也可以与非物理单位（如：人、次、台等）的汉字构成组合形式的单位，如：次</w:t>
      </w:r>
      <w:r>
        <w:rPr>
          <w:spacing w:val="7"/>
          <w:sz w:val="18"/>
          <w:szCs w:val="18"/>
        </w:rPr>
        <w:t>/min</w:t>
      </w:r>
      <w:r>
        <w:rPr>
          <w:rFonts w:hint="eastAsia"/>
          <w:spacing w:val="7"/>
          <w:sz w:val="18"/>
          <w:szCs w:val="18"/>
        </w:rPr>
        <w:t>。在叙述</w:t>
      </w:r>
      <w:r>
        <w:rPr>
          <w:rFonts w:hint="eastAsia"/>
          <w:spacing w:val="4"/>
          <w:sz w:val="18"/>
          <w:szCs w:val="18"/>
        </w:rPr>
        <w:t>中应先列出法定计量单位数值，括号内写旧制单位数值；如果同一计量单位反复出现，可在首次出现时注出法定与旧制单位换算系数，然后只列法定计量单位数值。参量及其公差均需附单位，当参量与其公差的单位相同时，单位可只写</w:t>
      </w:r>
      <w:r>
        <w:rPr>
          <w:spacing w:val="4"/>
          <w:sz w:val="18"/>
          <w:szCs w:val="18"/>
        </w:rPr>
        <w:t>1</w:t>
      </w:r>
      <w:r>
        <w:rPr>
          <w:rFonts w:hint="eastAsia"/>
          <w:spacing w:val="4"/>
          <w:sz w:val="18"/>
          <w:szCs w:val="18"/>
        </w:rPr>
        <w:t>次，即加圆括号将数值组合，置共同单位符号于全部数值之后。量的符号一律用斜体字，如吸光度（旧称光密度）的符号为</w:t>
      </w:r>
      <w:r>
        <w:rPr>
          <w:spacing w:val="4"/>
          <w:sz w:val="18"/>
          <w:szCs w:val="18"/>
        </w:rPr>
        <w:t>A</w:t>
      </w:r>
      <w:r>
        <w:rPr>
          <w:rFonts w:hint="eastAsia"/>
          <w:spacing w:val="4"/>
          <w:sz w:val="18"/>
          <w:szCs w:val="18"/>
        </w:rPr>
        <w:t>，“</w:t>
      </w:r>
      <w:r>
        <w:rPr>
          <w:spacing w:val="4"/>
          <w:sz w:val="18"/>
          <w:szCs w:val="18"/>
        </w:rPr>
        <w:t>A</w:t>
      </w:r>
      <w:r>
        <w:rPr>
          <w:rFonts w:hint="eastAsia"/>
          <w:spacing w:val="4"/>
          <w:sz w:val="18"/>
          <w:szCs w:val="18"/>
        </w:rPr>
        <w:t>”为斜体。</w:t>
      </w:r>
    </w:p>
    <w:p w:rsidR="00873382" w:rsidRDefault="00873382" w:rsidP="00873382">
      <w:pPr>
        <w:pStyle w:val="a5"/>
        <w:ind w:firstLine="0"/>
        <w:rPr>
          <w:spacing w:val="4"/>
          <w:sz w:val="18"/>
          <w:szCs w:val="18"/>
        </w:rPr>
      </w:pPr>
      <w:r>
        <w:rPr>
          <w:rStyle w:val="a7"/>
          <w:spacing w:val="4"/>
        </w:rPr>
        <w:t xml:space="preserve">3.14  </w:t>
      </w:r>
      <w:r>
        <w:rPr>
          <w:rFonts w:hint="eastAsia"/>
          <w:spacing w:val="4"/>
          <w:sz w:val="18"/>
          <w:szCs w:val="18"/>
        </w:rPr>
        <w:t>数字：执行</w:t>
      </w:r>
      <w:r>
        <w:rPr>
          <w:spacing w:val="4"/>
          <w:sz w:val="18"/>
          <w:szCs w:val="18"/>
        </w:rPr>
        <w:t>GB/T 15835-2011</w:t>
      </w:r>
      <w:r>
        <w:rPr>
          <w:rFonts w:hint="eastAsia"/>
          <w:spacing w:val="4"/>
          <w:sz w:val="18"/>
          <w:szCs w:val="18"/>
        </w:rPr>
        <w:t>《出版物上数字用法》。公历世纪、年代、年、月、日、时刻和计数、计量均用阿拉伯数字。小数点前或后≥</w:t>
      </w:r>
      <w:r>
        <w:rPr>
          <w:spacing w:val="4"/>
          <w:sz w:val="18"/>
          <w:szCs w:val="18"/>
        </w:rPr>
        <w:t>4</w:t>
      </w:r>
      <w:r>
        <w:rPr>
          <w:rFonts w:hint="eastAsia"/>
          <w:spacing w:val="4"/>
          <w:sz w:val="18"/>
          <w:szCs w:val="18"/>
        </w:rPr>
        <w:t>位数字时，每</w:t>
      </w:r>
      <w:r>
        <w:rPr>
          <w:spacing w:val="4"/>
          <w:sz w:val="18"/>
          <w:szCs w:val="18"/>
        </w:rPr>
        <w:t>3</w:t>
      </w:r>
      <w:r>
        <w:rPr>
          <w:rFonts w:hint="eastAsia"/>
          <w:spacing w:val="4"/>
          <w:sz w:val="18"/>
          <w:szCs w:val="18"/>
        </w:rPr>
        <w:t>位一组，组间空</w:t>
      </w:r>
      <w:r>
        <w:rPr>
          <w:spacing w:val="4"/>
          <w:sz w:val="18"/>
          <w:szCs w:val="18"/>
        </w:rPr>
        <w:t>1/4</w:t>
      </w:r>
      <w:r>
        <w:rPr>
          <w:rFonts w:hint="eastAsia"/>
          <w:spacing w:val="4"/>
          <w:sz w:val="18"/>
          <w:szCs w:val="18"/>
        </w:rPr>
        <w:t>个汉字空。但序数词和年份、页数、部队番号、仪表型号、标准号不分节。百分数的范围和偏差，前一个数的百分符号不能省略，如：</w:t>
      </w:r>
      <w:r>
        <w:rPr>
          <w:spacing w:val="4"/>
          <w:sz w:val="18"/>
          <w:szCs w:val="18"/>
        </w:rPr>
        <w:t xml:space="preserve">5%~95% </w:t>
      </w:r>
      <w:r>
        <w:rPr>
          <w:rFonts w:hint="eastAsia"/>
          <w:spacing w:val="4"/>
          <w:sz w:val="18"/>
          <w:szCs w:val="18"/>
        </w:rPr>
        <w:t>不能写成</w:t>
      </w:r>
      <w:r>
        <w:rPr>
          <w:spacing w:val="4"/>
          <w:sz w:val="18"/>
          <w:szCs w:val="18"/>
        </w:rPr>
        <w:t>5~95%</w:t>
      </w:r>
      <w:r>
        <w:rPr>
          <w:rFonts w:hint="eastAsia"/>
          <w:spacing w:val="4"/>
          <w:sz w:val="18"/>
          <w:szCs w:val="18"/>
        </w:rPr>
        <w:t>。附带尺寸单位的数值相乘，按下列方式书写：</w:t>
      </w:r>
      <w:r>
        <w:rPr>
          <w:spacing w:val="4"/>
          <w:sz w:val="18"/>
          <w:szCs w:val="18"/>
        </w:rPr>
        <w:t>4 cm</w:t>
      </w:r>
      <w:r>
        <w:rPr>
          <w:rFonts w:hint="eastAsia"/>
          <w:spacing w:val="4"/>
          <w:sz w:val="18"/>
          <w:szCs w:val="18"/>
        </w:rPr>
        <w:t>×</w:t>
      </w:r>
      <w:r>
        <w:rPr>
          <w:spacing w:val="4"/>
          <w:sz w:val="18"/>
          <w:szCs w:val="18"/>
        </w:rPr>
        <w:t>3 cm</w:t>
      </w:r>
      <w:r>
        <w:rPr>
          <w:rFonts w:hint="eastAsia"/>
          <w:spacing w:val="4"/>
          <w:sz w:val="18"/>
          <w:szCs w:val="18"/>
        </w:rPr>
        <w:t>×</w:t>
      </w:r>
      <w:r>
        <w:rPr>
          <w:spacing w:val="4"/>
          <w:sz w:val="18"/>
          <w:szCs w:val="18"/>
        </w:rPr>
        <w:t>5 cm</w:t>
      </w:r>
      <w:r>
        <w:rPr>
          <w:rFonts w:hint="eastAsia"/>
          <w:spacing w:val="4"/>
          <w:sz w:val="18"/>
          <w:szCs w:val="18"/>
        </w:rPr>
        <w:t>，不能写成</w:t>
      </w:r>
      <w:r>
        <w:rPr>
          <w:spacing w:val="4"/>
          <w:sz w:val="18"/>
          <w:szCs w:val="18"/>
        </w:rPr>
        <w:t>4</w:t>
      </w:r>
      <w:r>
        <w:rPr>
          <w:rFonts w:hint="eastAsia"/>
          <w:spacing w:val="4"/>
          <w:sz w:val="18"/>
          <w:szCs w:val="18"/>
        </w:rPr>
        <w:t>×</w:t>
      </w:r>
      <w:r>
        <w:rPr>
          <w:spacing w:val="4"/>
          <w:sz w:val="18"/>
          <w:szCs w:val="18"/>
        </w:rPr>
        <w:t>3</w:t>
      </w:r>
      <w:r>
        <w:rPr>
          <w:rFonts w:hint="eastAsia"/>
          <w:spacing w:val="4"/>
          <w:sz w:val="18"/>
          <w:szCs w:val="18"/>
        </w:rPr>
        <w:t>×</w:t>
      </w:r>
      <w:r>
        <w:rPr>
          <w:spacing w:val="4"/>
          <w:sz w:val="18"/>
          <w:szCs w:val="18"/>
        </w:rPr>
        <w:t>5 cm</w:t>
      </w:r>
      <w:r>
        <w:rPr>
          <w:spacing w:val="4"/>
          <w:sz w:val="18"/>
          <w:szCs w:val="18"/>
          <w:vertAlign w:val="superscript"/>
        </w:rPr>
        <w:t>3</w:t>
      </w:r>
      <w:r>
        <w:rPr>
          <w:rFonts w:hint="eastAsia"/>
          <w:spacing w:val="4"/>
          <w:sz w:val="18"/>
          <w:szCs w:val="18"/>
        </w:rPr>
        <w:t>。</w:t>
      </w:r>
    </w:p>
    <w:p w:rsidR="00873382" w:rsidRDefault="00873382" w:rsidP="00873382">
      <w:pPr>
        <w:pStyle w:val="a5"/>
        <w:ind w:firstLine="0"/>
        <w:rPr>
          <w:spacing w:val="4"/>
          <w:sz w:val="18"/>
          <w:szCs w:val="18"/>
        </w:rPr>
      </w:pPr>
      <w:r>
        <w:rPr>
          <w:rStyle w:val="a7"/>
          <w:spacing w:val="4"/>
        </w:rPr>
        <w:t>3.15</w:t>
      </w:r>
      <w:r>
        <w:rPr>
          <w:spacing w:val="4"/>
          <w:sz w:val="18"/>
          <w:szCs w:val="18"/>
        </w:rPr>
        <w:t xml:space="preserve">  </w:t>
      </w:r>
      <w:r>
        <w:rPr>
          <w:rFonts w:hint="eastAsia"/>
          <w:spacing w:val="4"/>
          <w:sz w:val="18"/>
          <w:szCs w:val="18"/>
        </w:rPr>
        <w:t>利益冲突声明：所有作者需陈述是否在研究过程中或得到的研究结果受到了某机构或厂商的影响，置于正文末、参考文献前。</w:t>
      </w:r>
    </w:p>
    <w:p w:rsidR="00873382" w:rsidRDefault="00873382" w:rsidP="00873382">
      <w:pPr>
        <w:pStyle w:val="a5"/>
        <w:ind w:firstLine="0"/>
        <w:rPr>
          <w:spacing w:val="4"/>
          <w:sz w:val="18"/>
          <w:szCs w:val="18"/>
        </w:rPr>
      </w:pPr>
      <w:r>
        <w:rPr>
          <w:rStyle w:val="a7"/>
          <w:spacing w:val="4"/>
        </w:rPr>
        <w:t>3.16</w:t>
      </w:r>
      <w:r>
        <w:rPr>
          <w:spacing w:val="4"/>
          <w:sz w:val="18"/>
          <w:szCs w:val="18"/>
        </w:rPr>
        <w:t xml:space="preserve">  </w:t>
      </w:r>
      <w:r>
        <w:rPr>
          <w:rFonts w:hint="eastAsia"/>
          <w:spacing w:val="4"/>
          <w:sz w:val="18"/>
          <w:szCs w:val="18"/>
        </w:rPr>
        <w:t>参考文献：执行</w:t>
      </w:r>
      <w:r>
        <w:rPr>
          <w:spacing w:val="4"/>
          <w:sz w:val="18"/>
          <w:szCs w:val="18"/>
        </w:rPr>
        <w:t>GB/T 7714-2015</w:t>
      </w:r>
      <w:r>
        <w:rPr>
          <w:rFonts w:hint="eastAsia"/>
          <w:spacing w:val="4"/>
          <w:sz w:val="18"/>
          <w:szCs w:val="18"/>
        </w:rPr>
        <w:t>《信息与文献</w:t>
      </w:r>
      <w:r>
        <w:rPr>
          <w:spacing w:val="4"/>
          <w:sz w:val="18"/>
          <w:szCs w:val="18"/>
        </w:rPr>
        <w:t xml:space="preserve">  </w:t>
      </w:r>
      <w:r>
        <w:rPr>
          <w:rFonts w:hint="eastAsia"/>
          <w:spacing w:val="4"/>
          <w:sz w:val="18"/>
          <w:szCs w:val="18"/>
        </w:rPr>
        <w:t>参考文献著录规则》。采用顺序编码制著录，依照其在文中出</w:t>
      </w:r>
      <w:r>
        <w:rPr>
          <w:rFonts w:hint="eastAsia"/>
          <w:spacing w:val="4"/>
          <w:sz w:val="18"/>
          <w:szCs w:val="18"/>
        </w:rPr>
        <w:lastRenderedPageBreak/>
        <w:t>现的先后顺序用阿拉伯数字标出，并将序号置于方括号中，排列于文后，题名后标注文献类型标志。同一方括号中出现</w:t>
      </w:r>
      <w:r>
        <w:rPr>
          <w:spacing w:val="4"/>
          <w:sz w:val="18"/>
          <w:szCs w:val="18"/>
        </w:rPr>
        <w:t>2</w:t>
      </w:r>
      <w:r>
        <w:rPr>
          <w:rFonts w:hint="eastAsia"/>
          <w:spacing w:val="4"/>
          <w:sz w:val="18"/>
          <w:szCs w:val="18"/>
        </w:rPr>
        <w:t>个相邻序号的参考文献，序号中间用短横线连接，如</w:t>
      </w:r>
      <w:r>
        <w:rPr>
          <w:spacing w:val="4"/>
          <w:sz w:val="18"/>
          <w:szCs w:val="18"/>
        </w:rPr>
        <w:t>[1-2]</w:t>
      </w:r>
      <w:r>
        <w:rPr>
          <w:rFonts w:hint="eastAsia"/>
          <w:spacing w:val="4"/>
          <w:sz w:val="18"/>
          <w:szCs w:val="18"/>
        </w:rPr>
        <w:t>。尽量避免引用摘要文稿作为参考文献。外文期刊名称用缩写，采用国际医学期刊编辑委员会推荐的</w:t>
      </w:r>
      <w:r>
        <w:rPr>
          <w:spacing w:val="4"/>
          <w:sz w:val="18"/>
          <w:szCs w:val="18"/>
        </w:rPr>
        <w:t>NLM's Citing Medicine</w:t>
      </w:r>
      <w:r>
        <w:rPr>
          <w:rFonts w:hint="eastAsia"/>
          <w:spacing w:val="4"/>
          <w:sz w:val="18"/>
          <w:szCs w:val="18"/>
        </w:rPr>
        <w:t>（</w:t>
      </w:r>
      <w:r>
        <w:rPr>
          <w:spacing w:val="4"/>
          <w:sz w:val="18"/>
          <w:szCs w:val="18"/>
        </w:rPr>
        <w:t>http://www.ncbi.nlm.nih.gov/books/NBK7256</w:t>
      </w:r>
      <w:r>
        <w:rPr>
          <w:rFonts w:hint="eastAsia"/>
          <w:spacing w:val="4"/>
          <w:sz w:val="18"/>
          <w:szCs w:val="18"/>
        </w:rPr>
        <w:t>）中的格式。中文期刊用全名。每条参考文献均须著录年、卷、期号及起止页码。对有</w:t>
      </w:r>
      <w:r>
        <w:rPr>
          <w:spacing w:val="4"/>
          <w:sz w:val="18"/>
          <w:szCs w:val="18"/>
        </w:rPr>
        <w:t>DOI</w:t>
      </w:r>
      <w:r>
        <w:rPr>
          <w:rFonts w:hint="eastAsia"/>
          <w:spacing w:val="4"/>
          <w:sz w:val="18"/>
          <w:szCs w:val="18"/>
        </w:rPr>
        <w:t>编码的文章必须著录</w:t>
      </w:r>
      <w:r>
        <w:rPr>
          <w:spacing w:val="4"/>
          <w:sz w:val="18"/>
          <w:szCs w:val="18"/>
        </w:rPr>
        <w:t>DOI</w:t>
      </w:r>
      <w:r>
        <w:rPr>
          <w:rFonts w:hint="eastAsia"/>
          <w:spacing w:val="4"/>
          <w:sz w:val="18"/>
          <w:szCs w:val="18"/>
        </w:rPr>
        <w:t>，列于该条文献末尾。示例如下：</w:t>
      </w:r>
    </w:p>
    <w:p w:rsidR="00873382" w:rsidRDefault="00873382" w:rsidP="00873382">
      <w:pPr>
        <w:pStyle w:val="a6"/>
      </w:pPr>
      <w:r>
        <w:t xml:space="preserve">[1] </w:t>
      </w:r>
      <w:r>
        <w:tab/>
      </w:r>
      <w:r>
        <w:rPr>
          <w:rFonts w:hint="eastAsia"/>
        </w:rPr>
        <w:t>张涛</w:t>
      </w:r>
      <w:r>
        <w:t xml:space="preserve">, </w:t>
      </w:r>
      <w:r>
        <w:rPr>
          <w:rFonts w:hint="eastAsia"/>
        </w:rPr>
        <w:t>杨艳敏</w:t>
      </w:r>
      <w:r>
        <w:t xml:space="preserve">, </w:t>
      </w:r>
      <w:r>
        <w:rPr>
          <w:rFonts w:hint="eastAsia"/>
        </w:rPr>
        <w:t>朱俊</w:t>
      </w:r>
      <w:r>
        <w:t xml:space="preserve">, </w:t>
      </w:r>
      <w:r>
        <w:rPr>
          <w:rFonts w:hint="eastAsia"/>
        </w:rPr>
        <w:t>等</w:t>
      </w:r>
      <w:r>
        <w:t xml:space="preserve">. </w:t>
      </w:r>
      <w:r>
        <w:rPr>
          <w:rFonts w:hint="eastAsia"/>
        </w:rPr>
        <w:t>血清钠水平对急性</w:t>
      </w:r>
      <w:r>
        <w:t>ST</w:t>
      </w:r>
      <w:r>
        <w:rPr>
          <w:rFonts w:hint="eastAsia"/>
        </w:rPr>
        <w:t>段抬高型心肌梗死患者近期预后的预测价值</w:t>
      </w:r>
      <w:r>
        <w:t xml:space="preserve">[J]. </w:t>
      </w:r>
      <w:r>
        <w:rPr>
          <w:rFonts w:hint="eastAsia"/>
        </w:rPr>
        <w:t>中国循环杂志</w:t>
      </w:r>
      <w:r>
        <w:t>, 2017, 32(8): 742-747. DOI: 10. 3969/j. issn.1000-3614.2017.08.004.</w:t>
      </w:r>
    </w:p>
    <w:p w:rsidR="00873382" w:rsidRDefault="00873382" w:rsidP="00873382">
      <w:pPr>
        <w:pStyle w:val="a6"/>
      </w:pPr>
      <w:r>
        <w:t xml:space="preserve">[2] </w:t>
      </w:r>
      <w:r>
        <w:tab/>
        <w:t>Wilde AA, Ackerman MJ. Beta-blockers in the treatment of congenital long QT syndrome: is one beta-blocker superior to another[J]. J Am Coll Cardiol,2014,64(13):1359-1361.DOI:10.1016/j.jacc.2014.06.1192.</w:t>
      </w:r>
    </w:p>
    <w:p w:rsidR="00873382" w:rsidRDefault="00873382" w:rsidP="00873382">
      <w:pPr>
        <w:pStyle w:val="a6"/>
      </w:pPr>
      <w:r>
        <w:t xml:space="preserve">[3] </w:t>
      </w:r>
      <w:r>
        <w:tab/>
        <w:t>Dublin core metadata element set: version 1.1[EB/OL]. (2012-06-14)[2014-06-11]. http://dublincore.org/documents/dces/.</w:t>
      </w:r>
    </w:p>
    <w:p w:rsidR="00873382" w:rsidRDefault="00873382" w:rsidP="00873382">
      <w:pPr>
        <w:pStyle w:val="a6"/>
      </w:pPr>
      <w:r>
        <w:t xml:space="preserve">[4] </w:t>
      </w:r>
      <w:r>
        <w:tab/>
      </w:r>
      <w:r>
        <w:rPr>
          <w:rFonts w:hint="eastAsia"/>
        </w:rPr>
        <w:t>陈俊</w:t>
      </w:r>
      <w:r>
        <w:t xml:space="preserve">, </w:t>
      </w:r>
      <w:r>
        <w:rPr>
          <w:rFonts w:hint="eastAsia"/>
        </w:rPr>
        <w:t>唐熠达</w:t>
      </w:r>
      <w:r>
        <w:t xml:space="preserve">. </w:t>
      </w:r>
      <w:r>
        <w:rPr>
          <w:rFonts w:hint="eastAsia"/>
        </w:rPr>
        <w:t>冠状动脉分叉专用支架的研发和临床应用</w:t>
      </w:r>
      <w:r>
        <w:t>/</w:t>
      </w:r>
      <w:r>
        <w:rPr>
          <w:rFonts w:hint="eastAsia"/>
        </w:rPr>
        <w:t>陈纪林</w:t>
      </w:r>
      <w:r>
        <w:t xml:space="preserve">. </w:t>
      </w:r>
      <w:r>
        <w:rPr>
          <w:rFonts w:hint="eastAsia"/>
        </w:rPr>
        <w:t>冠状动脉分叉病变的介入治疗</w:t>
      </w:r>
      <w:r>
        <w:t xml:space="preserve">[M]. </w:t>
      </w:r>
      <w:r>
        <w:rPr>
          <w:rFonts w:hint="eastAsia"/>
        </w:rPr>
        <w:t>第</w:t>
      </w:r>
      <w:r>
        <w:t xml:space="preserve">2 </w:t>
      </w:r>
      <w:r>
        <w:rPr>
          <w:rFonts w:hint="eastAsia"/>
        </w:rPr>
        <w:t>版</w:t>
      </w:r>
      <w:r>
        <w:t xml:space="preserve">. </w:t>
      </w:r>
      <w:r>
        <w:rPr>
          <w:rFonts w:hint="eastAsia"/>
        </w:rPr>
        <w:t>北京</w:t>
      </w:r>
      <w:r>
        <w:t>:</w:t>
      </w:r>
      <w:r>
        <w:rPr>
          <w:rFonts w:hint="eastAsia"/>
        </w:rPr>
        <w:t>人民卫生出版社</w:t>
      </w:r>
      <w:r>
        <w:t>, 2017: 203-221.</w:t>
      </w:r>
    </w:p>
    <w:p w:rsidR="00873382" w:rsidRDefault="00873382" w:rsidP="00873382">
      <w:pPr>
        <w:pStyle w:val="a5"/>
        <w:ind w:firstLine="0"/>
        <w:rPr>
          <w:spacing w:val="4"/>
          <w:sz w:val="18"/>
          <w:szCs w:val="18"/>
        </w:rPr>
      </w:pPr>
      <w:r>
        <w:rPr>
          <w:rStyle w:val="a7"/>
          <w:spacing w:val="4"/>
        </w:rPr>
        <w:t>4</w:t>
      </w:r>
      <w:r>
        <w:rPr>
          <w:rStyle w:val="a8"/>
          <w:spacing w:val="4"/>
        </w:rPr>
        <w:t xml:space="preserve">  </w:t>
      </w:r>
      <w:r>
        <w:rPr>
          <w:rStyle w:val="a8"/>
          <w:rFonts w:hint="eastAsia"/>
          <w:spacing w:val="4"/>
        </w:rPr>
        <w:t>投稿要求</w:t>
      </w:r>
    </w:p>
    <w:p w:rsidR="00873382" w:rsidRDefault="00873382" w:rsidP="00873382">
      <w:pPr>
        <w:pStyle w:val="a5"/>
        <w:ind w:firstLine="0"/>
        <w:rPr>
          <w:spacing w:val="4"/>
          <w:sz w:val="18"/>
          <w:szCs w:val="18"/>
        </w:rPr>
      </w:pPr>
      <w:r>
        <w:rPr>
          <w:rStyle w:val="a7"/>
          <w:spacing w:val="4"/>
        </w:rPr>
        <w:t>4.1</w:t>
      </w:r>
      <w:r>
        <w:rPr>
          <w:spacing w:val="4"/>
          <w:sz w:val="18"/>
          <w:szCs w:val="18"/>
        </w:rPr>
        <w:t xml:space="preserve">  </w:t>
      </w:r>
      <w:r>
        <w:rPr>
          <w:rFonts w:hint="eastAsia"/>
          <w:spacing w:val="4"/>
          <w:sz w:val="18"/>
          <w:szCs w:val="18"/>
        </w:rPr>
        <w:t>文稿应具有先进性、科学性、实用性。文稿应资料真实、数据准确、论点鲜明、结构严谨、文字精炼，书写工整规范，必要时应做统计学处理。论著一般不超过</w:t>
      </w:r>
      <w:r>
        <w:rPr>
          <w:spacing w:val="4"/>
          <w:sz w:val="18"/>
          <w:szCs w:val="18"/>
        </w:rPr>
        <w:t xml:space="preserve">5 000 </w:t>
      </w:r>
      <w:r>
        <w:rPr>
          <w:rFonts w:hint="eastAsia"/>
          <w:spacing w:val="4"/>
          <w:sz w:val="18"/>
          <w:szCs w:val="18"/>
        </w:rPr>
        <w:t>字（包括摘要、图表及参考文献）；讲座、综述、会议纪要、临床病理（例）讨论类文稿字数可视具体情况而定；病例报告等不超过</w:t>
      </w:r>
      <w:r>
        <w:rPr>
          <w:spacing w:val="4"/>
          <w:sz w:val="18"/>
          <w:szCs w:val="18"/>
        </w:rPr>
        <w:t xml:space="preserve">2 000 </w:t>
      </w:r>
      <w:r>
        <w:rPr>
          <w:rFonts w:hint="eastAsia"/>
          <w:spacing w:val="4"/>
          <w:sz w:val="18"/>
          <w:szCs w:val="18"/>
        </w:rPr>
        <w:t>字。</w:t>
      </w:r>
    </w:p>
    <w:p w:rsidR="00873382" w:rsidRDefault="00873382" w:rsidP="00873382">
      <w:pPr>
        <w:pStyle w:val="a5"/>
        <w:ind w:firstLine="0"/>
        <w:rPr>
          <w:spacing w:val="4"/>
          <w:sz w:val="18"/>
          <w:szCs w:val="18"/>
        </w:rPr>
      </w:pPr>
      <w:r>
        <w:rPr>
          <w:rStyle w:val="a7"/>
          <w:spacing w:val="4"/>
        </w:rPr>
        <w:t>4.2</w:t>
      </w:r>
      <w:r>
        <w:rPr>
          <w:spacing w:val="4"/>
          <w:sz w:val="18"/>
          <w:szCs w:val="18"/>
        </w:rPr>
        <w:t xml:space="preserve">  </w:t>
      </w:r>
      <w:r>
        <w:rPr>
          <w:rFonts w:hint="eastAsia"/>
          <w:spacing w:val="4"/>
          <w:sz w:val="18"/>
          <w:szCs w:val="18"/>
        </w:rPr>
        <w:t>本刊已全部实行网上投稿，请通过《中国循环杂志》的稿件远程处理系统投稿（登录</w:t>
      </w:r>
      <w:r>
        <w:rPr>
          <w:spacing w:val="4"/>
          <w:sz w:val="18"/>
          <w:szCs w:val="18"/>
        </w:rPr>
        <w:t>http://www.chinacirculation.org</w:t>
      </w:r>
      <w:r>
        <w:rPr>
          <w:rFonts w:hint="eastAsia"/>
          <w:spacing w:val="4"/>
          <w:sz w:val="18"/>
          <w:szCs w:val="18"/>
        </w:rPr>
        <w:t>）。网上投稿的同时需附上以下材料的清晰完整照片或复印电子版</w:t>
      </w:r>
      <w:r>
        <w:rPr>
          <w:rFonts w:hint="eastAsia"/>
          <w:spacing w:val="7"/>
          <w:sz w:val="18"/>
          <w:szCs w:val="18"/>
        </w:rPr>
        <w:t>：（</w:t>
      </w:r>
      <w:r>
        <w:rPr>
          <w:spacing w:val="7"/>
          <w:sz w:val="18"/>
          <w:szCs w:val="18"/>
        </w:rPr>
        <w:t>1</w:t>
      </w:r>
      <w:r>
        <w:rPr>
          <w:rFonts w:hint="eastAsia"/>
          <w:spacing w:val="7"/>
          <w:sz w:val="18"/>
          <w:szCs w:val="18"/>
        </w:rPr>
        <w:t>）推荐信：来稿需经作者单位审核，并附单位推荐信（注有第一作者姓名、文题）。推荐信应注明对稿件的审评意见以及无一稿两投、不涉及保密、署名无争议等项，并加盖公章。如涉及保密问题，需附有关部门审查同意发表的证明。（</w:t>
      </w:r>
      <w:r>
        <w:rPr>
          <w:spacing w:val="7"/>
          <w:sz w:val="18"/>
          <w:szCs w:val="18"/>
        </w:rPr>
        <w:t>2</w:t>
      </w:r>
      <w:r>
        <w:rPr>
          <w:rFonts w:hint="eastAsia"/>
          <w:spacing w:val="7"/>
          <w:sz w:val="18"/>
          <w:szCs w:val="18"/>
        </w:rPr>
        <w:t>）若此项研究为基金项目者，需附基金批文复印件。</w:t>
      </w:r>
    </w:p>
    <w:p w:rsidR="00873382" w:rsidRDefault="00873382" w:rsidP="00873382">
      <w:pPr>
        <w:pStyle w:val="a5"/>
        <w:ind w:firstLine="0"/>
        <w:rPr>
          <w:spacing w:val="4"/>
          <w:sz w:val="18"/>
          <w:szCs w:val="18"/>
        </w:rPr>
      </w:pPr>
      <w:r>
        <w:rPr>
          <w:rStyle w:val="a7"/>
          <w:spacing w:val="4"/>
        </w:rPr>
        <w:t>5</w:t>
      </w:r>
      <w:r>
        <w:rPr>
          <w:rStyle w:val="a8"/>
          <w:spacing w:val="4"/>
        </w:rPr>
        <w:t xml:space="preserve">  </w:t>
      </w:r>
      <w:r>
        <w:rPr>
          <w:rStyle w:val="a8"/>
          <w:rFonts w:hint="eastAsia"/>
          <w:spacing w:val="4"/>
        </w:rPr>
        <w:t>稿件处理</w:t>
      </w:r>
    </w:p>
    <w:p w:rsidR="00873382" w:rsidRDefault="00873382" w:rsidP="00873382">
      <w:pPr>
        <w:pStyle w:val="a5"/>
        <w:ind w:firstLine="0"/>
        <w:rPr>
          <w:spacing w:val="4"/>
          <w:sz w:val="18"/>
          <w:szCs w:val="18"/>
        </w:rPr>
      </w:pPr>
      <w:r>
        <w:rPr>
          <w:rStyle w:val="a7"/>
          <w:spacing w:val="4"/>
        </w:rPr>
        <w:t>5.1</w:t>
      </w:r>
      <w:r>
        <w:rPr>
          <w:spacing w:val="4"/>
          <w:sz w:val="18"/>
          <w:szCs w:val="18"/>
        </w:rPr>
        <w:t xml:space="preserve">  </w:t>
      </w:r>
      <w:r>
        <w:rPr>
          <w:rFonts w:hint="eastAsia"/>
          <w:spacing w:val="4"/>
          <w:sz w:val="18"/>
          <w:szCs w:val="18"/>
        </w:rPr>
        <w:t>本刊实行以同行审稿为基础的三审制（编辑初审、专家外审、编委会终审）。在投稿时作者须告知与该研究有关的潜在利益冲突（即：是否有经济利益或其他关系造成的利益冲突）。审稿过程中保护作者稿件的私密权。对不拟刊用的稿件将告知退稿意见，对稿件处理有不同意见者，作者有权申请复议，并提出申诉的文字说明。</w:t>
      </w:r>
    </w:p>
    <w:p w:rsidR="00873382" w:rsidRDefault="00873382" w:rsidP="00873382">
      <w:pPr>
        <w:pStyle w:val="a5"/>
        <w:ind w:firstLine="0"/>
        <w:rPr>
          <w:spacing w:val="4"/>
          <w:sz w:val="18"/>
          <w:szCs w:val="18"/>
        </w:rPr>
      </w:pPr>
      <w:r>
        <w:rPr>
          <w:rStyle w:val="a7"/>
          <w:spacing w:val="4"/>
        </w:rPr>
        <w:t>5.2</w:t>
      </w:r>
      <w:r>
        <w:rPr>
          <w:spacing w:val="4"/>
          <w:sz w:val="18"/>
          <w:szCs w:val="18"/>
        </w:rPr>
        <w:t xml:space="preserve"> </w:t>
      </w:r>
      <w:r>
        <w:rPr>
          <w:rFonts w:hint="eastAsia"/>
          <w:spacing w:val="4"/>
          <w:sz w:val="18"/>
          <w:szCs w:val="18"/>
        </w:rPr>
        <w:t>稿件退修：经审核需要作者修改的稿件，作者按退修意见修改后，从远程稿件管理系统提交。</w:t>
      </w:r>
    </w:p>
    <w:p w:rsidR="00873382" w:rsidRDefault="00873382" w:rsidP="00873382">
      <w:pPr>
        <w:pStyle w:val="a5"/>
        <w:ind w:firstLine="0"/>
        <w:rPr>
          <w:spacing w:val="4"/>
          <w:sz w:val="18"/>
          <w:szCs w:val="18"/>
        </w:rPr>
      </w:pPr>
      <w:r>
        <w:rPr>
          <w:rStyle w:val="a7"/>
          <w:spacing w:val="4"/>
        </w:rPr>
        <w:t>5.3</w:t>
      </w:r>
      <w:r>
        <w:rPr>
          <w:spacing w:val="4"/>
          <w:sz w:val="18"/>
          <w:szCs w:val="18"/>
        </w:rPr>
        <w:t xml:space="preserve"> </w:t>
      </w:r>
      <w:r>
        <w:rPr>
          <w:rFonts w:hint="eastAsia"/>
          <w:spacing w:val="4"/>
          <w:sz w:val="18"/>
          <w:szCs w:val="18"/>
        </w:rPr>
        <w:t>快速绿色通道：本刊对领先的科研成果，将使用“快速绿色通道”，凡要以“快速绿色通道”发表的论文，作者应提供关于论文创新性书面说明和查新报告（加盖单位公章）和两位专家推荐信，经三审同意后一般在</w:t>
      </w:r>
      <w:r>
        <w:rPr>
          <w:spacing w:val="4"/>
          <w:sz w:val="18"/>
          <w:szCs w:val="18"/>
        </w:rPr>
        <w:t>4</w:t>
      </w:r>
      <w:r>
        <w:rPr>
          <w:rFonts w:hint="eastAsia"/>
          <w:spacing w:val="4"/>
          <w:sz w:val="18"/>
          <w:szCs w:val="18"/>
        </w:rPr>
        <w:t>个月内刊出。</w:t>
      </w:r>
    </w:p>
    <w:p w:rsidR="00873382" w:rsidRDefault="00873382" w:rsidP="00873382">
      <w:pPr>
        <w:pStyle w:val="a5"/>
        <w:ind w:firstLine="0"/>
        <w:rPr>
          <w:spacing w:val="4"/>
          <w:sz w:val="18"/>
          <w:szCs w:val="18"/>
        </w:rPr>
      </w:pPr>
      <w:r>
        <w:rPr>
          <w:rStyle w:val="a7"/>
          <w:spacing w:val="4"/>
        </w:rPr>
        <w:t>5.4</w:t>
      </w:r>
      <w:r>
        <w:rPr>
          <w:spacing w:val="4"/>
          <w:sz w:val="18"/>
          <w:szCs w:val="18"/>
        </w:rPr>
        <w:t xml:space="preserve"> </w:t>
      </w:r>
      <w:r>
        <w:rPr>
          <w:rFonts w:hint="eastAsia"/>
          <w:spacing w:val="4"/>
          <w:sz w:val="18"/>
          <w:szCs w:val="18"/>
        </w:rPr>
        <w:t>根据《中华人民共和国著作权法》，并结合本刊实际情况，凡网上投稿成功后</w:t>
      </w:r>
      <w:r>
        <w:rPr>
          <w:spacing w:val="4"/>
          <w:sz w:val="18"/>
          <w:szCs w:val="18"/>
        </w:rPr>
        <w:t xml:space="preserve">3 </w:t>
      </w:r>
      <w:r>
        <w:rPr>
          <w:rFonts w:hint="eastAsia"/>
          <w:spacing w:val="4"/>
          <w:sz w:val="18"/>
          <w:szCs w:val="18"/>
        </w:rPr>
        <w:t>个月内未接到稿件处理通知者，系仍在审阅中。作者如欲投他刊，请先与本刊联系，切勿一稿两投。一旦发现一稿两投，将立即退稿；而一旦发现一稿两用，本刊将进行如下处理：（</w:t>
      </w:r>
      <w:r>
        <w:rPr>
          <w:spacing w:val="4"/>
          <w:sz w:val="18"/>
          <w:szCs w:val="18"/>
        </w:rPr>
        <w:t>1</w:t>
      </w:r>
      <w:r>
        <w:rPr>
          <w:rFonts w:hint="eastAsia"/>
          <w:spacing w:val="4"/>
          <w:sz w:val="18"/>
          <w:szCs w:val="18"/>
        </w:rPr>
        <w:t>）刊登撤销该论文及该文系重复发表的声明，并在《中国循环杂志》上通报；（</w:t>
      </w:r>
      <w:r>
        <w:rPr>
          <w:spacing w:val="4"/>
          <w:sz w:val="18"/>
          <w:szCs w:val="18"/>
        </w:rPr>
        <w:t>2</w:t>
      </w:r>
      <w:r>
        <w:rPr>
          <w:rFonts w:hint="eastAsia"/>
          <w:spacing w:val="4"/>
          <w:sz w:val="18"/>
          <w:szCs w:val="18"/>
        </w:rPr>
        <w:t>）向作者所在单位和该领域内的其他科技期刊进行通报；（</w:t>
      </w:r>
      <w:r>
        <w:rPr>
          <w:spacing w:val="4"/>
          <w:sz w:val="18"/>
          <w:szCs w:val="18"/>
        </w:rPr>
        <w:t>3</w:t>
      </w:r>
      <w:r>
        <w:rPr>
          <w:rFonts w:hint="eastAsia"/>
          <w:spacing w:val="4"/>
          <w:sz w:val="18"/>
          <w:szCs w:val="18"/>
        </w:rPr>
        <w:t>）</w:t>
      </w:r>
      <w:r>
        <w:rPr>
          <w:spacing w:val="4"/>
          <w:sz w:val="18"/>
          <w:szCs w:val="18"/>
        </w:rPr>
        <w:t xml:space="preserve">2 </w:t>
      </w:r>
      <w:r>
        <w:rPr>
          <w:rFonts w:hint="eastAsia"/>
          <w:spacing w:val="4"/>
          <w:sz w:val="18"/>
          <w:szCs w:val="18"/>
        </w:rPr>
        <w:t>年内拒绝发表以该文第一作者为作者的任何来稿。已在非公开发行的刊物上发表，或在学术会议交流过的文稿，不属于一稿两投，但作者在投稿时必须注明。</w:t>
      </w:r>
    </w:p>
    <w:p w:rsidR="00873382" w:rsidRDefault="00873382" w:rsidP="00873382">
      <w:pPr>
        <w:pStyle w:val="a5"/>
        <w:ind w:firstLine="0"/>
        <w:rPr>
          <w:spacing w:val="4"/>
          <w:sz w:val="18"/>
          <w:szCs w:val="18"/>
        </w:rPr>
      </w:pPr>
      <w:r>
        <w:rPr>
          <w:rStyle w:val="a7"/>
          <w:spacing w:val="4"/>
        </w:rPr>
        <w:t>5.5</w:t>
      </w:r>
      <w:r>
        <w:rPr>
          <w:spacing w:val="4"/>
          <w:sz w:val="18"/>
          <w:szCs w:val="18"/>
        </w:rPr>
        <w:t xml:space="preserve">  </w:t>
      </w:r>
      <w:r>
        <w:rPr>
          <w:rFonts w:hint="eastAsia"/>
          <w:spacing w:val="4"/>
          <w:sz w:val="18"/>
          <w:szCs w:val="18"/>
        </w:rPr>
        <w:t>作者文责自负：作者对来稿的真实性及科学性负责。依照《中华人民共和国著作权法》的有关规定，本刊可对来稿做文字修改、删节。凡有涉及原意的修改，则提请作者考虑。修改稿逾期</w:t>
      </w:r>
      <w:r>
        <w:rPr>
          <w:spacing w:val="4"/>
          <w:sz w:val="18"/>
          <w:szCs w:val="18"/>
        </w:rPr>
        <w:t>1</w:t>
      </w:r>
      <w:r>
        <w:rPr>
          <w:rFonts w:hint="eastAsia"/>
          <w:spacing w:val="4"/>
          <w:sz w:val="18"/>
          <w:szCs w:val="18"/>
        </w:rPr>
        <w:t>个月不提交者，视作自动撤稿。</w:t>
      </w:r>
    </w:p>
    <w:p w:rsidR="00873382" w:rsidRDefault="00873382" w:rsidP="00873382">
      <w:pPr>
        <w:pStyle w:val="a5"/>
        <w:ind w:firstLine="0"/>
        <w:rPr>
          <w:spacing w:val="4"/>
          <w:sz w:val="18"/>
          <w:szCs w:val="18"/>
        </w:rPr>
      </w:pPr>
      <w:r>
        <w:rPr>
          <w:rStyle w:val="a7"/>
          <w:spacing w:val="4"/>
        </w:rPr>
        <w:t>5.6</w:t>
      </w:r>
      <w:r>
        <w:rPr>
          <w:spacing w:val="4"/>
          <w:sz w:val="18"/>
          <w:szCs w:val="18"/>
        </w:rPr>
        <w:t xml:space="preserve">  </w:t>
      </w:r>
      <w:r>
        <w:rPr>
          <w:rFonts w:hint="eastAsia"/>
          <w:spacing w:val="4"/>
          <w:sz w:val="18"/>
          <w:szCs w:val="18"/>
        </w:rPr>
        <w:t>撤稿：对于存在以下问题的稿件本刊有权在论文发表后撤稿。（</w:t>
      </w:r>
      <w:r>
        <w:rPr>
          <w:spacing w:val="4"/>
          <w:sz w:val="18"/>
          <w:szCs w:val="18"/>
        </w:rPr>
        <w:t>1</w:t>
      </w:r>
      <w:r>
        <w:rPr>
          <w:rFonts w:hint="eastAsia"/>
          <w:spacing w:val="4"/>
          <w:sz w:val="18"/>
          <w:szCs w:val="18"/>
        </w:rPr>
        <w:t>）已经证实论文存在较严重的不可信、学术不端（包括捏造数据和篡改数据）或者非主观的错误，以至于该论文所报道的发现和结果不可信；（</w:t>
      </w:r>
      <w:r>
        <w:rPr>
          <w:spacing w:val="4"/>
          <w:sz w:val="18"/>
          <w:szCs w:val="18"/>
        </w:rPr>
        <w:t>2</w:t>
      </w:r>
      <w:r>
        <w:rPr>
          <w:rFonts w:hint="eastAsia"/>
          <w:spacing w:val="4"/>
          <w:sz w:val="18"/>
          <w:szCs w:val="18"/>
        </w:rPr>
        <w:t>）论文存在剽窃问题；（</w:t>
      </w:r>
      <w:r>
        <w:rPr>
          <w:spacing w:val="4"/>
          <w:sz w:val="18"/>
          <w:szCs w:val="18"/>
        </w:rPr>
        <w:t>3</w:t>
      </w:r>
      <w:r>
        <w:rPr>
          <w:rFonts w:hint="eastAsia"/>
          <w:spacing w:val="4"/>
          <w:sz w:val="18"/>
          <w:szCs w:val="18"/>
        </w:rPr>
        <w:t>）论文所报道的研究违反医学伦理规范；（</w:t>
      </w:r>
      <w:r>
        <w:rPr>
          <w:spacing w:val="4"/>
          <w:sz w:val="18"/>
          <w:szCs w:val="18"/>
        </w:rPr>
        <w:t>4</w:t>
      </w:r>
      <w:r>
        <w:rPr>
          <w:rFonts w:hint="eastAsia"/>
          <w:spacing w:val="4"/>
          <w:sz w:val="18"/>
          <w:szCs w:val="18"/>
        </w:rPr>
        <w:t>）重复发表；（</w:t>
      </w:r>
      <w:r>
        <w:rPr>
          <w:spacing w:val="4"/>
          <w:sz w:val="18"/>
          <w:szCs w:val="18"/>
        </w:rPr>
        <w:t>5</w:t>
      </w:r>
      <w:r>
        <w:rPr>
          <w:rFonts w:hint="eastAsia"/>
          <w:spacing w:val="4"/>
          <w:sz w:val="18"/>
          <w:szCs w:val="18"/>
        </w:rPr>
        <w:t>）在稿件发表流程中存在严重缺陷。</w:t>
      </w:r>
    </w:p>
    <w:p w:rsidR="00873382" w:rsidRDefault="00873382" w:rsidP="00873382">
      <w:pPr>
        <w:pStyle w:val="a5"/>
        <w:ind w:firstLine="0"/>
        <w:rPr>
          <w:spacing w:val="4"/>
          <w:sz w:val="18"/>
          <w:szCs w:val="18"/>
        </w:rPr>
      </w:pPr>
      <w:r>
        <w:rPr>
          <w:rStyle w:val="a7"/>
          <w:spacing w:val="4"/>
        </w:rPr>
        <w:t>6</w:t>
      </w:r>
      <w:r>
        <w:rPr>
          <w:rStyle w:val="a8"/>
          <w:spacing w:val="4"/>
        </w:rPr>
        <w:t xml:space="preserve">  </w:t>
      </w:r>
      <w:r>
        <w:rPr>
          <w:rStyle w:val="a8"/>
          <w:rFonts w:hint="eastAsia"/>
          <w:spacing w:val="4"/>
        </w:rPr>
        <w:t>相关费用</w:t>
      </w:r>
    </w:p>
    <w:p w:rsidR="00873382" w:rsidRDefault="00873382" w:rsidP="00873382">
      <w:pPr>
        <w:pStyle w:val="a5"/>
        <w:ind w:firstLine="283"/>
        <w:rPr>
          <w:spacing w:val="4"/>
          <w:sz w:val="18"/>
          <w:szCs w:val="18"/>
        </w:rPr>
      </w:pPr>
      <w:r>
        <w:rPr>
          <w:rFonts w:hint="eastAsia"/>
          <w:spacing w:val="4"/>
          <w:sz w:val="18"/>
          <w:szCs w:val="18"/>
        </w:rPr>
        <w:t>确认稿件刊载后需按通知数额付版面费。稿件刊登后酌致稿酬（已含其他形式出版稿酬），并赠当期杂志</w:t>
      </w:r>
      <w:r>
        <w:rPr>
          <w:spacing w:val="4"/>
          <w:sz w:val="18"/>
          <w:szCs w:val="18"/>
        </w:rPr>
        <w:t>2</w:t>
      </w:r>
      <w:r>
        <w:rPr>
          <w:rFonts w:hint="eastAsia"/>
          <w:spacing w:val="4"/>
          <w:sz w:val="18"/>
          <w:szCs w:val="18"/>
        </w:rPr>
        <w:t>册。</w:t>
      </w:r>
    </w:p>
    <w:p w:rsidR="00873382" w:rsidRDefault="00873382" w:rsidP="00873382">
      <w:pPr>
        <w:pStyle w:val="a5"/>
        <w:ind w:firstLine="0"/>
        <w:rPr>
          <w:spacing w:val="4"/>
          <w:sz w:val="18"/>
          <w:szCs w:val="18"/>
        </w:rPr>
      </w:pPr>
      <w:r>
        <w:rPr>
          <w:rStyle w:val="a7"/>
          <w:spacing w:val="4"/>
        </w:rPr>
        <w:t>7</w:t>
      </w:r>
      <w:r>
        <w:rPr>
          <w:rStyle w:val="a8"/>
          <w:spacing w:val="4"/>
        </w:rPr>
        <w:t xml:space="preserve">  </w:t>
      </w:r>
      <w:r>
        <w:rPr>
          <w:rStyle w:val="a8"/>
          <w:rFonts w:hint="eastAsia"/>
          <w:spacing w:val="4"/>
        </w:rPr>
        <w:t>论文授权</w:t>
      </w:r>
    </w:p>
    <w:p w:rsidR="00873382" w:rsidRDefault="00873382" w:rsidP="00873382">
      <w:pPr>
        <w:pStyle w:val="a5"/>
        <w:ind w:firstLine="283"/>
        <w:rPr>
          <w:spacing w:val="4"/>
          <w:sz w:val="18"/>
          <w:szCs w:val="18"/>
        </w:rPr>
      </w:pPr>
      <w:r>
        <w:rPr>
          <w:rFonts w:hint="eastAsia"/>
          <w:spacing w:val="4"/>
          <w:sz w:val="18"/>
          <w:szCs w:val="18"/>
        </w:rPr>
        <w:t>来稿一经接受，由作者亲笔签署《中国循环杂志》授权书；《中国循环杂志》社有权以电子期刊、光盘版、网络出版等其他方式出版该论文。未经《中国循环杂志》社同意，该论文的任何部分不得转载他处。</w:t>
      </w:r>
    </w:p>
    <w:p w:rsidR="00873382" w:rsidRDefault="00873382" w:rsidP="00873382">
      <w:pPr>
        <w:pStyle w:val="a5"/>
        <w:ind w:firstLine="0"/>
        <w:rPr>
          <w:spacing w:val="4"/>
          <w:sz w:val="18"/>
          <w:szCs w:val="18"/>
        </w:rPr>
      </w:pPr>
      <w:r>
        <w:rPr>
          <w:rStyle w:val="a7"/>
          <w:spacing w:val="4"/>
        </w:rPr>
        <w:t>8</w:t>
      </w:r>
      <w:r>
        <w:rPr>
          <w:rStyle w:val="a8"/>
          <w:spacing w:val="4"/>
        </w:rPr>
        <w:t xml:space="preserve">  </w:t>
      </w:r>
      <w:r>
        <w:rPr>
          <w:rStyle w:val="a8"/>
          <w:rFonts w:hint="eastAsia"/>
          <w:spacing w:val="4"/>
        </w:rPr>
        <w:t>投稿地址</w:t>
      </w:r>
    </w:p>
    <w:p w:rsidR="00873382" w:rsidRDefault="00873382" w:rsidP="00873382">
      <w:pPr>
        <w:pStyle w:val="a5"/>
        <w:ind w:firstLine="283"/>
        <w:rPr>
          <w:spacing w:val="4"/>
          <w:sz w:val="18"/>
          <w:szCs w:val="18"/>
        </w:rPr>
      </w:pPr>
      <w:r>
        <w:rPr>
          <w:rFonts w:hint="eastAsia"/>
          <w:spacing w:val="4"/>
          <w:sz w:val="18"/>
          <w:szCs w:val="18"/>
        </w:rPr>
        <w:t>北京市西城区北礼士路</w:t>
      </w:r>
      <w:r>
        <w:rPr>
          <w:spacing w:val="4"/>
          <w:sz w:val="18"/>
          <w:szCs w:val="18"/>
        </w:rPr>
        <w:t xml:space="preserve">167 </w:t>
      </w:r>
      <w:r>
        <w:rPr>
          <w:rFonts w:hint="eastAsia"/>
          <w:spacing w:val="4"/>
          <w:sz w:val="18"/>
          <w:szCs w:val="18"/>
        </w:rPr>
        <w:t>号阜外医院内《中国循环杂志》编辑部，</w:t>
      </w:r>
      <w:r>
        <w:rPr>
          <w:spacing w:val="4"/>
          <w:sz w:val="18"/>
          <w:szCs w:val="18"/>
        </w:rPr>
        <w:t xml:space="preserve"> </w:t>
      </w:r>
      <w:r>
        <w:rPr>
          <w:rFonts w:hint="eastAsia"/>
          <w:spacing w:val="4"/>
          <w:sz w:val="18"/>
          <w:szCs w:val="18"/>
        </w:rPr>
        <w:t>邮政编码：</w:t>
      </w:r>
      <w:r>
        <w:rPr>
          <w:spacing w:val="4"/>
          <w:sz w:val="18"/>
          <w:szCs w:val="18"/>
        </w:rPr>
        <w:t>100037</w:t>
      </w:r>
    </w:p>
    <w:p w:rsidR="00873382" w:rsidRDefault="00873382" w:rsidP="00873382">
      <w:pPr>
        <w:pStyle w:val="a5"/>
        <w:ind w:firstLine="283"/>
        <w:rPr>
          <w:spacing w:val="4"/>
          <w:sz w:val="18"/>
          <w:szCs w:val="18"/>
        </w:rPr>
      </w:pPr>
      <w:r>
        <w:rPr>
          <w:rFonts w:hint="eastAsia"/>
          <w:spacing w:val="4"/>
          <w:sz w:val="18"/>
          <w:szCs w:val="18"/>
        </w:rPr>
        <w:t>电话：</w:t>
      </w:r>
      <w:r>
        <w:rPr>
          <w:spacing w:val="4"/>
          <w:sz w:val="18"/>
          <w:szCs w:val="18"/>
        </w:rPr>
        <w:t>010-68331974</w:t>
      </w:r>
      <w:r>
        <w:rPr>
          <w:rFonts w:hint="eastAsia"/>
          <w:spacing w:val="4"/>
          <w:sz w:val="18"/>
          <w:szCs w:val="18"/>
        </w:rPr>
        <w:t>；</w:t>
      </w:r>
      <w:r>
        <w:rPr>
          <w:spacing w:val="4"/>
          <w:sz w:val="18"/>
          <w:szCs w:val="18"/>
        </w:rPr>
        <w:t>68331758</w:t>
      </w:r>
      <w:r>
        <w:rPr>
          <w:rFonts w:hint="eastAsia"/>
          <w:spacing w:val="4"/>
          <w:sz w:val="18"/>
          <w:szCs w:val="18"/>
        </w:rPr>
        <w:t>；</w:t>
      </w:r>
      <w:r>
        <w:rPr>
          <w:spacing w:val="4"/>
          <w:sz w:val="18"/>
          <w:szCs w:val="18"/>
        </w:rPr>
        <w:t>68332599</w:t>
      </w:r>
    </w:p>
    <w:p w:rsidR="00873382" w:rsidRDefault="00873382" w:rsidP="00873382">
      <w:pPr>
        <w:pStyle w:val="a5"/>
        <w:ind w:firstLine="283"/>
        <w:rPr>
          <w:spacing w:val="4"/>
          <w:sz w:val="18"/>
          <w:szCs w:val="18"/>
        </w:rPr>
      </w:pPr>
      <w:r>
        <w:rPr>
          <w:rFonts w:hint="eastAsia"/>
          <w:spacing w:val="4"/>
          <w:sz w:val="18"/>
          <w:szCs w:val="18"/>
        </w:rPr>
        <w:t>网上投稿平台（网址）：</w:t>
      </w:r>
      <w:r>
        <w:rPr>
          <w:spacing w:val="4"/>
          <w:sz w:val="18"/>
          <w:szCs w:val="18"/>
        </w:rPr>
        <w:t>www.chinacirculation.org</w:t>
      </w:r>
    </w:p>
    <w:p w:rsidR="00873382" w:rsidRDefault="00873382" w:rsidP="00873382">
      <w:pPr>
        <w:pStyle w:val="a5"/>
        <w:ind w:firstLine="283"/>
        <w:rPr>
          <w:spacing w:val="4"/>
          <w:sz w:val="18"/>
          <w:szCs w:val="18"/>
        </w:rPr>
      </w:pPr>
    </w:p>
    <w:p w:rsidR="00873382" w:rsidRDefault="00873382" w:rsidP="00873382">
      <w:r>
        <w:rPr>
          <w:spacing w:val="4"/>
          <w:sz w:val="18"/>
          <w:szCs w:val="18"/>
        </w:rPr>
        <w:lastRenderedPageBreak/>
        <w:tab/>
        <w:t>2019</w:t>
      </w:r>
      <w:r>
        <w:rPr>
          <w:rFonts w:hint="eastAsia"/>
          <w:spacing w:val="4"/>
          <w:sz w:val="18"/>
          <w:szCs w:val="18"/>
        </w:rPr>
        <w:t>年</w:t>
      </w:r>
      <w:r>
        <w:rPr>
          <w:spacing w:val="4"/>
          <w:sz w:val="18"/>
          <w:szCs w:val="18"/>
        </w:rPr>
        <w:t>12</w:t>
      </w:r>
      <w:r>
        <w:rPr>
          <w:rFonts w:hint="eastAsia"/>
          <w:spacing w:val="4"/>
          <w:sz w:val="18"/>
          <w:szCs w:val="18"/>
        </w:rPr>
        <w:t>月修订</w:t>
      </w:r>
    </w:p>
    <w:sectPr w:rsidR="00873382" w:rsidSect="005F1E8B">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382"/>
    <w:rsid w:val="00361032"/>
    <w:rsid w:val="00873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4"/>
    <w:uiPriority w:val="99"/>
    <w:rsid w:val="00873382"/>
    <w:pPr>
      <w:pBdr>
        <w:bottom w:val="none" w:sz="0" w:space="0" w:color="auto"/>
      </w:pBdr>
      <w:tabs>
        <w:tab w:val="clear" w:pos="4153"/>
        <w:tab w:val="clear" w:pos="8306"/>
      </w:tabs>
      <w:autoSpaceDE w:val="0"/>
      <w:autoSpaceDN w:val="0"/>
      <w:adjustRightInd w:val="0"/>
      <w:snapToGrid/>
      <w:spacing w:line="288" w:lineRule="auto"/>
      <w:jc w:val="both"/>
      <w:textAlignment w:val="center"/>
    </w:pPr>
    <w:rPr>
      <w:rFonts w:ascii="方正黑体简体" w:eastAsia="方正黑体简体" w:cs="方正黑体简体"/>
      <w:color w:val="000000"/>
      <w:spacing w:val="15"/>
      <w:kern w:val="0"/>
      <w:sz w:val="30"/>
      <w:szCs w:val="30"/>
      <w:lang w:val="zh-CN"/>
    </w:rPr>
  </w:style>
  <w:style w:type="paragraph" w:styleId="a4">
    <w:name w:val="header"/>
    <w:basedOn w:val="a"/>
    <w:link w:val="Char"/>
    <w:uiPriority w:val="99"/>
    <w:semiHidden/>
    <w:unhideWhenUsed/>
    <w:rsid w:val="00873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3382"/>
    <w:rPr>
      <w:sz w:val="18"/>
      <w:szCs w:val="18"/>
    </w:rPr>
  </w:style>
  <w:style w:type="paragraph" w:customStyle="1" w:styleId="a5">
    <w:name w:val="文章内容"/>
    <w:basedOn w:val="a"/>
    <w:uiPriority w:val="99"/>
    <w:rsid w:val="00873382"/>
    <w:pPr>
      <w:autoSpaceDE w:val="0"/>
      <w:autoSpaceDN w:val="0"/>
      <w:adjustRightInd w:val="0"/>
      <w:spacing w:line="307" w:lineRule="atLeast"/>
      <w:ind w:firstLine="454"/>
      <w:textAlignment w:val="center"/>
    </w:pPr>
    <w:rPr>
      <w:rFonts w:ascii="方正书宋简体" w:eastAsia="方正书宋简体" w:cs="方正书宋简体"/>
      <w:color w:val="000000"/>
      <w:kern w:val="0"/>
      <w:szCs w:val="21"/>
      <w:lang w:val="zh-CN"/>
    </w:rPr>
  </w:style>
  <w:style w:type="paragraph" w:customStyle="1" w:styleId="a6">
    <w:name w:val="参考文献"/>
    <w:basedOn w:val="a"/>
    <w:uiPriority w:val="99"/>
    <w:rsid w:val="00873382"/>
    <w:pPr>
      <w:autoSpaceDE w:val="0"/>
      <w:autoSpaceDN w:val="0"/>
      <w:adjustRightInd w:val="0"/>
      <w:spacing w:line="240" w:lineRule="atLeast"/>
      <w:ind w:left="454" w:hanging="454"/>
      <w:textAlignment w:val="center"/>
    </w:pPr>
    <w:rPr>
      <w:rFonts w:ascii="方正书宋简体" w:eastAsia="方正书宋简体" w:cs="方正书宋简体"/>
      <w:color w:val="000000"/>
      <w:spacing w:val="2"/>
      <w:kern w:val="0"/>
      <w:sz w:val="15"/>
      <w:szCs w:val="15"/>
      <w:lang w:val="zh-CN"/>
    </w:rPr>
  </w:style>
  <w:style w:type="character" w:customStyle="1" w:styleId="a7">
    <w:name w:val="内文标题 数字"/>
    <w:uiPriority w:val="99"/>
    <w:rsid w:val="00873382"/>
    <w:rPr>
      <w:rFonts w:ascii="方正小标宋简体" w:eastAsia="方正小标宋简体" w:cs="方正小标宋简体"/>
    </w:rPr>
  </w:style>
  <w:style w:type="character" w:customStyle="1" w:styleId="a8">
    <w:name w:val="摘要黑体"/>
    <w:uiPriority w:val="99"/>
    <w:rsid w:val="00873382"/>
    <w:rPr>
      <w:rFonts w:ascii="方正黑体简体" w:eastAsia="方正黑体简体" w:cs="方正黑体简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pdk pengdongkang</dc:creator>
  <cp:lastModifiedBy>pdk pengdongkang</cp:lastModifiedBy>
  <cp:revision>1</cp:revision>
  <dcterms:created xsi:type="dcterms:W3CDTF">2020-12-11T14:22:00Z</dcterms:created>
  <dcterms:modified xsi:type="dcterms:W3CDTF">2020-12-11T14:23:00Z</dcterms:modified>
</cp:coreProperties>
</file>